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170E55" w:rsidRDefault="003505B0" w:rsidP="00F45374">
      <w:pPr>
        <w:jc w:val="both"/>
        <w:rPr>
          <w:rFonts w:ascii="Arial" w:hAnsi="Arial" w:cs="Arial"/>
          <w:b/>
          <w:sz w:val="32"/>
          <w:szCs w:val="32"/>
        </w:rPr>
      </w:pPr>
    </w:p>
    <w:p w14:paraId="025ADFC3" w14:textId="6F39FFDF" w:rsidR="003945D8" w:rsidRPr="00170E55" w:rsidRDefault="00D20AB8" w:rsidP="00C8458C">
      <w:pPr>
        <w:jc w:val="right"/>
        <w:rPr>
          <w:rFonts w:ascii="Arial" w:hAnsi="Arial" w:cs="Arial"/>
          <w:b/>
          <w:sz w:val="32"/>
          <w:szCs w:val="32"/>
        </w:rPr>
      </w:pPr>
      <w:r w:rsidRPr="00170E55">
        <w:rPr>
          <w:rFonts w:ascii="Arial" w:hAnsi="Arial" w:cs="Arial"/>
          <w:b/>
          <w:sz w:val="32"/>
          <w:szCs w:val="32"/>
        </w:rPr>
        <w:t>WORKDRY INTERNATIONAL</w:t>
      </w:r>
      <w:r w:rsidR="003945D8" w:rsidRPr="00170E55">
        <w:rPr>
          <w:rFonts w:ascii="Arial" w:hAnsi="Arial" w:cs="Arial"/>
          <w:b/>
          <w:sz w:val="32"/>
          <w:szCs w:val="32"/>
        </w:rPr>
        <w:t xml:space="preserve"> </w:t>
      </w:r>
    </w:p>
    <w:p w14:paraId="48798D7D" w14:textId="2A1ABF3B" w:rsidR="00FF213A" w:rsidRPr="00170E55" w:rsidRDefault="003945D8" w:rsidP="00C8458C">
      <w:pPr>
        <w:jc w:val="right"/>
        <w:rPr>
          <w:rFonts w:ascii="Arial" w:hAnsi="Arial" w:cs="Arial"/>
          <w:b/>
          <w:sz w:val="32"/>
          <w:szCs w:val="32"/>
        </w:rPr>
      </w:pPr>
      <w:r w:rsidRPr="00170E55">
        <w:rPr>
          <w:rFonts w:ascii="Arial" w:hAnsi="Arial" w:cs="Arial"/>
          <w:b/>
          <w:sz w:val="32"/>
          <w:szCs w:val="32"/>
        </w:rPr>
        <w:t>POSITION DESCRIPTION:</w:t>
      </w:r>
      <w:r w:rsidR="001E0DF9" w:rsidRPr="00170E55">
        <w:rPr>
          <w:rFonts w:ascii="Arial" w:hAnsi="Arial" w:cs="Arial"/>
          <w:b/>
          <w:sz w:val="32"/>
          <w:szCs w:val="32"/>
        </w:rPr>
        <w:t xml:space="preserve"> </w:t>
      </w:r>
      <w:r w:rsidR="00D87255" w:rsidRPr="00170E55">
        <w:rPr>
          <w:rFonts w:ascii="Arial" w:hAnsi="Arial" w:cs="Arial"/>
          <w:b/>
          <w:sz w:val="32"/>
          <w:szCs w:val="32"/>
        </w:rPr>
        <w:t xml:space="preserve">Group </w:t>
      </w:r>
      <w:r w:rsidR="00272D22" w:rsidRPr="00170E55">
        <w:rPr>
          <w:rFonts w:ascii="Arial" w:hAnsi="Arial" w:cs="Arial"/>
          <w:b/>
          <w:sz w:val="32"/>
          <w:szCs w:val="32"/>
        </w:rPr>
        <w:t xml:space="preserve">Procurement </w:t>
      </w:r>
      <w:r w:rsidR="00C22864" w:rsidRPr="00170E55">
        <w:rPr>
          <w:rFonts w:ascii="Arial" w:hAnsi="Arial" w:cs="Arial"/>
          <w:b/>
          <w:sz w:val="32"/>
          <w:szCs w:val="32"/>
        </w:rPr>
        <w:t>M</w:t>
      </w:r>
      <w:r w:rsidR="00747461" w:rsidRPr="00170E55">
        <w:rPr>
          <w:rFonts w:ascii="Arial" w:hAnsi="Arial" w:cs="Arial"/>
          <w:b/>
          <w:sz w:val="32"/>
          <w:szCs w:val="32"/>
        </w:rPr>
        <w:t>anager</w:t>
      </w:r>
    </w:p>
    <w:p w14:paraId="7346EB0B" w14:textId="777948BC" w:rsidR="003945D8" w:rsidRPr="00170E55" w:rsidRDefault="003945D8" w:rsidP="00F45374">
      <w:pPr>
        <w:jc w:val="both"/>
        <w:rPr>
          <w:rFonts w:ascii="Arial" w:hAnsi="Arial" w:cs="Arial"/>
          <w:b/>
          <w:sz w:val="32"/>
          <w:szCs w:val="32"/>
        </w:rPr>
      </w:pPr>
    </w:p>
    <w:p w14:paraId="1C99747C" w14:textId="7AE2BDF0" w:rsidR="00573C7B" w:rsidRPr="00170E55" w:rsidRDefault="003945D8" w:rsidP="007B27ED">
      <w:pPr>
        <w:ind w:left="2880" w:hanging="2880"/>
        <w:jc w:val="both"/>
        <w:rPr>
          <w:rFonts w:ascii="Arial" w:hAnsi="Arial" w:cs="Arial"/>
          <w:bCs/>
          <w:sz w:val="20"/>
          <w:szCs w:val="20"/>
        </w:rPr>
      </w:pPr>
      <w:r w:rsidRPr="00170E55">
        <w:rPr>
          <w:rFonts w:ascii="Arial" w:hAnsi="Arial" w:cs="Arial"/>
          <w:b/>
          <w:sz w:val="24"/>
          <w:szCs w:val="32"/>
        </w:rPr>
        <w:t>LOCATION:</w:t>
      </w:r>
      <w:r w:rsidR="00F45374" w:rsidRPr="00170E55">
        <w:rPr>
          <w:rFonts w:ascii="Arial" w:hAnsi="Arial" w:cs="Arial"/>
          <w:b/>
          <w:sz w:val="24"/>
          <w:szCs w:val="32"/>
        </w:rPr>
        <w:tab/>
      </w:r>
      <w:r w:rsidR="00377B83" w:rsidRPr="00170E55">
        <w:rPr>
          <w:rFonts w:ascii="Arial" w:hAnsi="Arial" w:cs="Arial"/>
          <w:bCs/>
          <w:sz w:val="20"/>
          <w:szCs w:val="24"/>
        </w:rPr>
        <w:t xml:space="preserve">Head Office, </w:t>
      </w:r>
      <w:r w:rsidR="00272D22" w:rsidRPr="00170E55">
        <w:rPr>
          <w:rFonts w:ascii="Arial" w:hAnsi="Arial" w:cs="Arial"/>
          <w:bCs/>
          <w:sz w:val="20"/>
          <w:szCs w:val="20"/>
        </w:rPr>
        <w:t>Chandlers Ford</w:t>
      </w:r>
      <w:r w:rsidR="00DE3CBF" w:rsidRPr="00170E55">
        <w:rPr>
          <w:rFonts w:ascii="Arial" w:hAnsi="Arial" w:cs="Arial"/>
          <w:bCs/>
          <w:sz w:val="20"/>
          <w:szCs w:val="20"/>
        </w:rPr>
        <w:t>,</w:t>
      </w:r>
      <w:r w:rsidR="006A7612" w:rsidRPr="00170E55">
        <w:rPr>
          <w:rFonts w:ascii="Arial" w:hAnsi="Arial" w:cs="Arial"/>
          <w:bCs/>
          <w:sz w:val="20"/>
          <w:szCs w:val="20"/>
        </w:rPr>
        <w:t xml:space="preserve"> </w:t>
      </w:r>
      <w:r w:rsidR="00BB3C24" w:rsidRPr="00170E55">
        <w:rPr>
          <w:rFonts w:ascii="Arial" w:hAnsi="Arial" w:cs="Arial"/>
          <w:bCs/>
          <w:sz w:val="20"/>
          <w:szCs w:val="20"/>
        </w:rPr>
        <w:t>with anticipated 10-15% travel</w:t>
      </w:r>
    </w:p>
    <w:p w14:paraId="4034A252" w14:textId="0F588F1C" w:rsidR="00BB3C24" w:rsidRPr="00170E55" w:rsidRDefault="003945D8" w:rsidP="00F45374">
      <w:pPr>
        <w:ind w:left="2880" w:hanging="2880"/>
        <w:jc w:val="both"/>
        <w:rPr>
          <w:rFonts w:ascii="Arial" w:hAnsi="Arial" w:cs="Arial"/>
          <w:bCs/>
          <w:sz w:val="20"/>
          <w:szCs w:val="20"/>
        </w:rPr>
      </w:pPr>
      <w:r w:rsidRPr="00170E55">
        <w:rPr>
          <w:rFonts w:ascii="Arial" w:hAnsi="Arial" w:cs="Arial"/>
          <w:b/>
          <w:sz w:val="24"/>
          <w:szCs w:val="32"/>
        </w:rPr>
        <w:t>POSITION PURPOSE:</w:t>
      </w:r>
      <w:r w:rsidR="003D4EF5" w:rsidRPr="00170E55">
        <w:rPr>
          <w:rFonts w:ascii="Arial" w:hAnsi="Arial" w:cs="Arial"/>
          <w:b/>
          <w:sz w:val="24"/>
          <w:szCs w:val="32"/>
        </w:rPr>
        <w:tab/>
      </w:r>
      <w:r w:rsidR="00541204" w:rsidRPr="00170E55">
        <w:rPr>
          <w:rFonts w:ascii="Arial" w:hAnsi="Arial" w:cs="Arial"/>
          <w:bCs/>
          <w:sz w:val="20"/>
          <w:szCs w:val="24"/>
        </w:rPr>
        <w:t xml:space="preserve">This role </w:t>
      </w:r>
      <w:r w:rsidR="004C1BB8" w:rsidRPr="00170E55">
        <w:rPr>
          <w:rFonts w:ascii="Arial" w:hAnsi="Arial" w:cs="Arial"/>
          <w:bCs/>
          <w:sz w:val="20"/>
          <w:szCs w:val="24"/>
        </w:rPr>
        <w:t>will manage s</w:t>
      </w:r>
      <w:r w:rsidR="00272D22" w:rsidRPr="00170E55">
        <w:rPr>
          <w:rFonts w:ascii="Arial" w:hAnsi="Arial" w:cs="Arial"/>
          <w:bCs/>
          <w:sz w:val="20"/>
          <w:szCs w:val="20"/>
        </w:rPr>
        <w:t xml:space="preserve">trategic sourcing and supplier management for </w:t>
      </w:r>
      <w:r w:rsidR="00716FCC" w:rsidRPr="00170E55">
        <w:rPr>
          <w:rFonts w:ascii="Arial" w:hAnsi="Arial" w:cs="Arial"/>
          <w:bCs/>
          <w:sz w:val="20"/>
          <w:szCs w:val="20"/>
        </w:rPr>
        <w:t xml:space="preserve">all </w:t>
      </w:r>
      <w:r w:rsidR="004C1BB8" w:rsidRPr="00170E55">
        <w:rPr>
          <w:rFonts w:ascii="Arial" w:hAnsi="Arial" w:cs="Arial"/>
          <w:bCs/>
          <w:sz w:val="20"/>
          <w:szCs w:val="20"/>
        </w:rPr>
        <w:t>Workdry c</w:t>
      </w:r>
      <w:r w:rsidR="00272D22" w:rsidRPr="00170E55">
        <w:rPr>
          <w:rFonts w:ascii="Arial" w:hAnsi="Arial" w:cs="Arial"/>
          <w:bCs/>
          <w:sz w:val="20"/>
          <w:szCs w:val="20"/>
        </w:rPr>
        <w:t xml:space="preserve">entral functions and support for the Group </w:t>
      </w:r>
      <w:r w:rsidR="00CC554A" w:rsidRPr="00170E55">
        <w:rPr>
          <w:rFonts w:ascii="Arial" w:hAnsi="Arial" w:cs="Arial"/>
          <w:bCs/>
          <w:sz w:val="20"/>
          <w:szCs w:val="20"/>
        </w:rPr>
        <w:t>D</w:t>
      </w:r>
      <w:r w:rsidR="00272D22" w:rsidRPr="00170E55">
        <w:rPr>
          <w:rFonts w:ascii="Arial" w:hAnsi="Arial" w:cs="Arial"/>
          <w:bCs/>
          <w:sz w:val="20"/>
          <w:szCs w:val="20"/>
        </w:rPr>
        <w:t>irector</w:t>
      </w:r>
      <w:r w:rsidR="00CC554A" w:rsidRPr="00170E55">
        <w:rPr>
          <w:rFonts w:ascii="Arial" w:hAnsi="Arial" w:cs="Arial"/>
          <w:bCs/>
          <w:sz w:val="20"/>
          <w:szCs w:val="20"/>
        </w:rPr>
        <w:t xml:space="preserve"> of Procurement</w:t>
      </w:r>
      <w:r w:rsidR="00716FCC" w:rsidRPr="00170E55">
        <w:rPr>
          <w:rFonts w:ascii="Arial" w:hAnsi="Arial" w:cs="Arial"/>
          <w:bCs/>
          <w:sz w:val="20"/>
          <w:szCs w:val="20"/>
        </w:rPr>
        <w:t xml:space="preserve"> </w:t>
      </w:r>
      <w:r w:rsidR="004F55C6" w:rsidRPr="00170E55">
        <w:rPr>
          <w:rFonts w:ascii="Arial" w:hAnsi="Arial" w:cs="Arial"/>
          <w:bCs/>
          <w:sz w:val="20"/>
          <w:szCs w:val="20"/>
        </w:rPr>
        <w:t xml:space="preserve">to </w:t>
      </w:r>
      <w:r w:rsidR="00716FCC" w:rsidRPr="00170E55">
        <w:rPr>
          <w:rFonts w:ascii="Arial" w:hAnsi="Arial" w:cs="Arial"/>
          <w:bCs/>
          <w:sz w:val="20"/>
          <w:szCs w:val="20"/>
        </w:rPr>
        <w:t>deliver</w:t>
      </w:r>
      <w:r w:rsidR="000F248D" w:rsidRPr="00170E55">
        <w:rPr>
          <w:rFonts w:ascii="Arial" w:hAnsi="Arial" w:cs="Arial"/>
          <w:bCs/>
          <w:sz w:val="20"/>
          <w:szCs w:val="20"/>
        </w:rPr>
        <w:t xml:space="preserve"> the org</w:t>
      </w:r>
      <w:r w:rsidR="001F133A" w:rsidRPr="00170E55">
        <w:rPr>
          <w:rFonts w:ascii="Arial" w:hAnsi="Arial" w:cs="Arial"/>
          <w:bCs/>
          <w:sz w:val="20"/>
          <w:szCs w:val="20"/>
        </w:rPr>
        <w:t>anisations</w:t>
      </w:r>
      <w:r w:rsidR="000F248D" w:rsidRPr="00170E55">
        <w:rPr>
          <w:rFonts w:ascii="Arial" w:hAnsi="Arial" w:cs="Arial"/>
          <w:bCs/>
          <w:sz w:val="20"/>
          <w:szCs w:val="20"/>
        </w:rPr>
        <w:t xml:space="preserve"> growth strategy.</w:t>
      </w:r>
    </w:p>
    <w:p w14:paraId="526E4F43" w14:textId="4AA820C1" w:rsidR="00BB3C24" w:rsidRPr="00170E55" w:rsidRDefault="00BB3C24" w:rsidP="00F45374">
      <w:pPr>
        <w:ind w:left="2880" w:hanging="2880"/>
        <w:jc w:val="both"/>
        <w:rPr>
          <w:rFonts w:ascii="Arial" w:hAnsi="Arial" w:cs="Arial"/>
          <w:bCs/>
          <w:sz w:val="20"/>
        </w:rPr>
      </w:pPr>
      <w:r w:rsidRPr="00170E55">
        <w:rPr>
          <w:rFonts w:ascii="Arial" w:hAnsi="Arial" w:cs="Arial"/>
          <w:bCs/>
          <w:sz w:val="20"/>
        </w:rPr>
        <w:tab/>
        <w:t xml:space="preserve">The role will manage the market analysis, internal requirement gathering and RFx </w:t>
      </w:r>
      <w:r w:rsidR="00D517A0" w:rsidRPr="00170E55">
        <w:rPr>
          <w:rFonts w:ascii="Arial" w:hAnsi="Arial" w:cs="Arial"/>
          <w:bCs/>
          <w:sz w:val="20"/>
        </w:rPr>
        <w:t xml:space="preserve">(Request for Anything) </w:t>
      </w:r>
      <w:r w:rsidRPr="00170E55">
        <w:rPr>
          <w:rFonts w:ascii="Arial" w:hAnsi="Arial" w:cs="Arial"/>
          <w:bCs/>
          <w:sz w:val="20"/>
        </w:rPr>
        <w:t>process for strategic suppliers that are part of the central function and core Workdry Capex spend.  The role will be responsible for managing the performance and continuous improvement of key suppliers and developing their value proposition.</w:t>
      </w:r>
    </w:p>
    <w:p w14:paraId="56B309F6" w14:textId="49299D6A" w:rsidR="00BB3C24" w:rsidRPr="00170E55" w:rsidRDefault="00BB3C24" w:rsidP="00F45374">
      <w:pPr>
        <w:ind w:left="2880" w:hanging="2880"/>
        <w:jc w:val="both"/>
        <w:rPr>
          <w:rFonts w:ascii="Arial" w:hAnsi="Arial" w:cs="Arial"/>
          <w:bCs/>
          <w:sz w:val="20"/>
        </w:rPr>
      </w:pPr>
      <w:r w:rsidRPr="00170E55">
        <w:rPr>
          <w:rFonts w:ascii="Arial" w:hAnsi="Arial" w:cs="Arial"/>
          <w:bCs/>
          <w:sz w:val="20"/>
        </w:rPr>
        <w:tab/>
        <w:t>Additionally</w:t>
      </w:r>
      <w:r w:rsidR="004F0C3F" w:rsidRPr="00170E55">
        <w:rPr>
          <w:rFonts w:ascii="Arial" w:hAnsi="Arial" w:cs="Arial"/>
          <w:bCs/>
          <w:sz w:val="20"/>
        </w:rPr>
        <w:t>,</w:t>
      </w:r>
      <w:r w:rsidRPr="00170E55">
        <w:rPr>
          <w:rFonts w:ascii="Arial" w:hAnsi="Arial" w:cs="Arial"/>
          <w:bCs/>
          <w:sz w:val="20"/>
        </w:rPr>
        <w:t xml:space="preserve"> the role will assist the </w:t>
      </w:r>
      <w:r w:rsidR="00FD13EA" w:rsidRPr="00170E55">
        <w:rPr>
          <w:rFonts w:ascii="Arial" w:hAnsi="Arial" w:cs="Arial"/>
          <w:bCs/>
          <w:sz w:val="20"/>
          <w:szCs w:val="20"/>
        </w:rPr>
        <w:t xml:space="preserve">Group Director of Procurement </w:t>
      </w:r>
      <w:r w:rsidRPr="00170E55">
        <w:rPr>
          <w:rFonts w:ascii="Arial" w:hAnsi="Arial" w:cs="Arial"/>
          <w:bCs/>
          <w:sz w:val="20"/>
        </w:rPr>
        <w:t xml:space="preserve">in providing the Workdry group with insight and </w:t>
      </w:r>
      <w:r w:rsidR="007B27ED" w:rsidRPr="00170E55">
        <w:rPr>
          <w:rFonts w:ascii="Arial" w:hAnsi="Arial" w:cs="Arial"/>
          <w:bCs/>
          <w:sz w:val="20"/>
        </w:rPr>
        <w:t xml:space="preserve">executional </w:t>
      </w:r>
      <w:r w:rsidRPr="00170E55">
        <w:rPr>
          <w:rFonts w:ascii="Arial" w:hAnsi="Arial" w:cs="Arial"/>
          <w:bCs/>
          <w:sz w:val="20"/>
        </w:rPr>
        <w:t xml:space="preserve">support on best practice, compliance, spend and savings analysis, policy and process improvement and general governance.  </w:t>
      </w:r>
      <w:r w:rsidRPr="00170E55">
        <w:rPr>
          <w:rFonts w:ascii="Arial" w:hAnsi="Arial" w:cs="Arial"/>
          <w:bCs/>
          <w:sz w:val="20"/>
        </w:rPr>
        <w:tab/>
      </w:r>
      <w:r w:rsidR="00FD13EA" w:rsidRPr="00170E55">
        <w:rPr>
          <w:rFonts w:ascii="Arial" w:hAnsi="Arial" w:cs="Arial"/>
          <w:bCs/>
          <w:sz w:val="20"/>
        </w:rPr>
        <w:t xml:space="preserve"> </w:t>
      </w:r>
    </w:p>
    <w:p w14:paraId="23EE1C39" w14:textId="08DC186B" w:rsidR="0055436A" w:rsidRPr="00170E55" w:rsidRDefault="003945D8" w:rsidP="00F45374">
      <w:pPr>
        <w:jc w:val="both"/>
        <w:rPr>
          <w:rFonts w:ascii="Arial" w:hAnsi="Arial" w:cs="Arial"/>
          <w:bCs/>
          <w:sz w:val="20"/>
          <w:szCs w:val="20"/>
        </w:rPr>
      </w:pPr>
      <w:r w:rsidRPr="00170E55">
        <w:rPr>
          <w:rFonts w:ascii="Arial" w:hAnsi="Arial" w:cs="Arial"/>
          <w:b/>
          <w:sz w:val="24"/>
          <w:szCs w:val="32"/>
        </w:rPr>
        <w:t>RESPONSIBLE TO:</w:t>
      </w:r>
      <w:r w:rsidR="000C2E50" w:rsidRPr="00170E55">
        <w:rPr>
          <w:rFonts w:ascii="Arial" w:hAnsi="Arial" w:cs="Arial"/>
          <w:bCs/>
          <w:sz w:val="24"/>
          <w:szCs w:val="32"/>
        </w:rPr>
        <w:t xml:space="preserve"> </w:t>
      </w:r>
      <w:r w:rsidR="000C2E50" w:rsidRPr="00170E55">
        <w:rPr>
          <w:rFonts w:ascii="Arial" w:hAnsi="Arial" w:cs="Arial"/>
          <w:bCs/>
          <w:sz w:val="24"/>
          <w:szCs w:val="32"/>
        </w:rPr>
        <w:tab/>
      </w:r>
      <w:r w:rsidR="00FD13EA" w:rsidRPr="00170E55">
        <w:rPr>
          <w:rFonts w:ascii="Arial" w:hAnsi="Arial" w:cs="Arial"/>
          <w:bCs/>
          <w:sz w:val="20"/>
          <w:szCs w:val="20"/>
        </w:rPr>
        <w:t>Group Director of Procurement</w:t>
      </w:r>
    </w:p>
    <w:p w14:paraId="6AFC9C53" w14:textId="20A8673A" w:rsidR="0055436A" w:rsidRPr="00170E55" w:rsidRDefault="00F45374" w:rsidP="001B3258">
      <w:pPr>
        <w:spacing w:after="0" w:line="240" w:lineRule="auto"/>
        <w:jc w:val="both"/>
        <w:rPr>
          <w:rFonts w:ascii="Arial" w:hAnsi="Arial" w:cs="Arial"/>
          <w:b/>
          <w:sz w:val="24"/>
          <w:szCs w:val="32"/>
        </w:rPr>
      </w:pPr>
      <w:r w:rsidRPr="00170E55">
        <w:rPr>
          <w:rFonts w:ascii="Arial" w:hAnsi="Arial" w:cs="Arial"/>
          <w:b/>
          <w:sz w:val="24"/>
          <w:szCs w:val="32"/>
        </w:rPr>
        <w:t>RESPONSIBLE FOR:</w:t>
      </w:r>
      <w:r w:rsidR="0055436A" w:rsidRPr="00170E55">
        <w:rPr>
          <w:rFonts w:ascii="Arial" w:hAnsi="Arial" w:cs="Arial"/>
          <w:b/>
          <w:sz w:val="24"/>
          <w:szCs w:val="32"/>
        </w:rPr>
        <w:tab/>
      </w:r>
      <w:r w:rsidR="00B1023B" w:rsidRPr="00170E55">
        <w:rPr>
          <w:rFonts w:ascii="Arial" w:hAnsi="Arial" w:cs="Arial"/>
          <w:bCs/>
          <w:sz w:val="20"/>
          <w:szCs w:val="20"/>
        </w:rPr>
        <w:t xml:space="preserve">No direct line management responsibilities </w:t>
      </w:r>
      <w:r w:rsidR="00B1023B" w:rsidRPr="00170E55">
        <w:rPr>
          <w:rFonts w:ascii="Arial" w:hAnsi="Arial" w:cs="Arial"/>
          <w:b/>
          <w:sz w:val="24"/>
          <w:szCs w:val="32"/>
        </w:rPr>
        <w:t xml:space="preserve"> </w:t>
      </w:r>
    </w:p>
    <w:p w14:paraId="1CAD0317" w14:textId="77777777" w:rsidR="0055436A" w:rsidRPr="00170E55" w:rsidRDefault="0055436A" w:rsidP="001B3258">
      <w:pPr>
        <w:spacing w:after="0" w:line="240" w:lineRule="auto"/>
        <w:jc w:val="both"/>
        <w:rPr>
          <w:rFonts w:ascii="Arial" w:hAnsi="Arial" w:cs="Arial"/>
          <w:b/>
          <w:sz w:val="24"/>
          <w:szCs w:val="32"/>
        </w:rPr>
      </w:pPr>
    </w:p>
    <w:p w14:paraId="64416560" w14:textId="26D7414D" w:rsidR="00F45374" w:rsidRPr="00170E55" w:rsidRDefault="0055436A" w:rsidP="008E6084">
      <w:pPr>
        <w:spacing w:after="0" w:line="240" w:lineRule="auto"/>
        <w:ind w:left="2880" w:hanging="2880"/>
        <w:jc w:val="both"/>
        <w:rPr>
          <w:rFonts w:ascii="Arial" w:hAnsi="Arial" w:cs="Arial"/>
          <w:bCs/>
          <w:sz w:val="20"/>
          <w:szCs w:val="24"/>
        </w:rPr>
      </w:pPr>
      <w:r w:rsidRPr="00170E55">
        <w:rPr>
          <w:rFonts w:ascii="Arial" w:hAnsi="Arial" w:cs="Arial"/>
          <w:b/>
          <w:sz w:val="24"/>
          <w:szCs w:val="32"/>
        </w:rPr>
        <w:t>REGULAR CONTACTS:</w:t>
      </w:r>
      <w:r w:rsidR="00F45374" w:rsidRPr="00170E55">
        <w:rPr>
          <w:rFonts w:ascii="Arial" w:hAnsi="Arial" w:cs="Arial"/>
          <w:b/>
          <w:sz w:val="24"/>
          <w:szCs w:val="32"/>
        </w:rPr>
        <w:tab/>
      </w:r>
      <w:r w:rsidR="001B3258" w:rsidRPr="00170E55">
        <w:rPr>
          <w:rFonts w:ascii="Arial" w:hAnsi="Arial" w:cs="Arial"/>
          <w:b/>
          <w:sz w:val="20"/>
          <w:szCs w:val="24"/>
        </w:rPr>
        <w:t>External</w:t>
      </w:r>
      <w:r w:rsidR="00F45374" w:rsidRPr="00170E55">
        <w:rPr>
          <w:rFonts w:ascii="Arial" w:hAnsi="Arial" w:cs="Arial"/>
          <w:bCs/>
          <w:sz w:val="20"/>
          <w:szCs w:val="24"/>
        </w:rPr>
        <w:tab/>
      </w:r>
      <w:r w:rsidR="007B27ED" w:rsidRPr="00170E55">
        <w:rPr>
          <w:rFonts w:ascii="Arial" w:hAnsi="Arial" w:cs="Arial"/>
          <w:bCs/>
          <w:sz w:val="20"/>
          <w:szCs w:val="24"/>
        </w:rPr>
        <w:t>All Workdry s</w:t>
      </w:r>
      <w:r w:rsidR="00272D22" w:rsidRPr="00170E55">
        <w:rPr>
          <w:rFonts w:ascii="Arial" w:hAnsi="Arial" w:cs="Arial"/>
          <w:bCs/>
          <w:sz w:val="20"/>
          <w:szCs w:val="24"/>
        </w:rPr>
        <w:t>uppliers</w:t>
      </w:r>
      <w:r w:rsidR="008E6084" w:rsidRPr="00170E55">
        <w:rPr>
          <w:rFonts w:ascii="Arial" w:hAnsi="Arial" w:cs="Arial"/>
          <w:bCs/>
          <w:sz w:val="20"/>
          <w:szCs w:val="24"/>
        </w:rPr>
        <w:t>, manufacturers and vendors</w:t>
      </w:r>
    </w:p>
    <w:p w14:paraId="02318749" w14:textId="1BE6133F" w:rsidR="001B3258" w:rsidRPr="00170E55" w:rsidRDefault="00272D22" w:rsidP="00F45374">
      <w:pPr>
        <w:spacing w:after="0" w:line="240" w:lineRule="auto"/>
        <w:ind w:left="4320"/>
        <w:jc w:val="both"/>
        <w:rPr>
          <w:rFonts w:ascii="Arial" w:hAnsi="Arial" w:cs="Arial"/>
          <w:bCs/>
          <w:sz w:val="20"/>
          <w:szCs w:val="24"/>
        </w:rPr>
      </w:pPr>
      <w:r w:rsidRPr="00170E55">
        <w:rPr>
          <w:rFonts w:ascii="Arial" w:hAnsi="Arial" w:cs="Arial"/>
          <w:bCs/>
          <w:sz w:val="20"/>
          <w:szCs w:val="24"/>
        </w:rPr>
        <w:t>External legal counsel</w:t>
      </w:r>
    </w:p>
    <w:p w14:paraId="5B96AD17" w14:textId="77777777" w:rsidR="008E6084" w:rsidRPr="00170E55" w:rsidRDefault="008E6084" w:rsidP="008E6084">
      <w:pPr>
        <w:spacing w:after="0" w:line="240" w:lineRule="auto"/>
        <w:ind w:left="3600" w:firstLine="720"/>
        <w:jc w:val="both"/>
        <w:rPr>
          <w:rFonts w:ascii="Arial" w:hAnsi="Arial" w:cs="Arial"/>
          <w:bCs/>
          <w:sz w:val="20"/>
          <w:szCs w:val="24"/>
        </w:rPr>
      </w:pPr>
      <w:r w:rsidRPr="00170E55">
        <w:rPr>
          <w:rFonts w:ascii="Arial" w:hAnsi="Arial" w:cs="Arial"/>
          <w:bCs/>
          <w:sz w:val="20"/>
          <w:szCs w:val="24"/>
        </w:rPr>
        <w:t xml:space="preserve">Regulatory Authorities </w:t>
      </w:r>
    </w:p>
    <w:p w14:paraId="3E7B226C" w14:textId="77777777" w:rsidR="008E6084" w:rsidRPr="00170E55" w:rsidRDefault="008E6084" w:rsidP="008E6084">
      <w:pPr>
        <w:spacing w:after="0" w:line="240" w:lineRule="auto"/>
        <w:ind w:left="3600" w:firstLine="720"/>
        <w:jc w:val="both"/>
        <w:rPr>
          <w:rFonts w:ascii="Arial" w:hAnsi="Arial" w:cs="Arial"/>
          <w:bCs/>
          <w:sz w:val="20"/>
          <w:szCs w:val="24"/>
        </w:rPr>
      </w:pPr>
      <w:r w:rsidRPr="00170E55">
        <w:rPr>
          <w:rFonts w:ascii="Arial" w:hAnsi="Arial" w:cs="Arial"/>
          <w:bCs/>
          <w:sz w:val="20"/>
          <w:szCs w:val="24"/>
        </w:rPr>
        <w:t>Customs and Trade Authorities</w:t>
      </w:r>
    </w:p>
    <w:p w14:paraId="14E465A0" w14:textId="34E25D2E" w:rsidR="008E6084" w:rsidRPr="00170E55" w:rsidRDefault="008E6084" w:rsidP="008E6084">
      <w:pPr>
        <w:spacing w:after="0" w:line="240" w:lineRule="auto"/>
        <w:jc w:val="both"/>
        <w:rPr>
          <w:rFonts w:ascii="Arial" w:hAnsi="Arial" w:cs="Arial"/>
          <w:bCs/>
          <w:sz w:val="20"/>
          <w:szCs w:val="24"/>
        </w:rPr>
      </w:pPr>
      <w:r w:rsidRPr="00170E55">
        <w:rPr>
          <w:rFonts w:ascii="Arial" w:hAnsi="Arial" w:cs="Arial"/>
          <w:bCs/>
          <w:sz w:val="20"/>
          <w:szCs w:val="24"/>
        </w:rPr>
        <w:tab/>
      </w:r>
      <w:r w:rsidRPr="00170E55">
        <w:rPr>
          <w:rFonts w:ascii="Arial" w:hAnsi="Arial" w:cs="Arial"/>
          <w:bCs/>
          <w:sz w:val="20"/>
          <w:szCs w:val="24"/>
        </w:rPr>
        <w:tab/>
      </w:r>
      <w:r w:rsidRPr="00170E55">
        <w:rPr>
          <w:rFonts w:ascii="Arial" w:hAnsi="Arial" w:cs="Arial"/>
          <w:bCs/>
          <w:sz w:val="20"/>
          <w:szCs w:val="24"/>
        </w:rPr>
        <w:tab/>
      </w:r>
      <w:r w:rsidRPr="00170E55">
        <w:rPr>
          <w:rFonts w:ascii="Arial" w:hAnsi="Arial" w:cs="Arial"/>
          <w:bCs/>
          <w:sz w:val="20"/>
          <w:szCs w:val="24"/>
        </w:rPr>
        <w:tab/>
      </w:r>
      <w:r w:rsidRPr="00170E55">
        <w:rPr>
          <w:rFonts w:ascii="Arial" w:hAnsi="Arial" w:cs="Arial"/>
          <w:bCs/>
          <w:sz w:val="20"/>
          <w:szCs w:val="24"/>
        </w:rPr>
        <w:tab/>
      </w:r>
      <w:r w:rsidRPr="00170E55">
        <w:rPr>
          <w:rFonts w:ascii="Arial" w:hAnsi="Arial" w:cs="Arial"/>
          <w:bCs/>
          <w:sz w:val="20"/>
          <w:szCs w:val="24"/>
        </w:rPr>
        <w:tab/>
        <w:t>External Auditors</w:t>
      </w:r>
    </w:p>
    <w:p w14:paraId="00B5F3F2" w14:textId="13CA3225" w:rsidR="008E6084" w:rsidRPr="00170E55" w:rsidRDefault="008E6084" w:rsidP="008E6084">
      <w:pPr>
        <w:spacing w:after="0" w:line="240" w:lineRule="auto"/>
        <w:jc w:val="both"/>
        <w:rPr>
          <w:rFonts w:ascii="Arial" w:hAnsi="Arial" w:cs="Arial"/>
          <w:bCs/>
          <w:sz w:val="20"/>
          <w:szCs w:val="24"/>
        </w:rPr>
      </w:pPr>
      <w:r w:rsidRPr="00170E55">
        <w:rPr>
          <w:rFonts w:ascii="Arial" w:hAnsi="Arial" w:cs="Arial"/>
          <w:bCs/>
          <w:sz w:val="20"/>
          <w:szCs w:val="24"/>
        </w:rPr>
        <w:tab/>
      </w:r>
      <w:r w:rsidRPr="00170E55">
        <w:rPr>
          <w:rFonts w:ascii="Arial" w:hAnsi="Arial" w:cs="Arial"/>
          <w:bCs/>
          <w:sz w:val="20"/>
          <w:szCs w:val="24"/>
        </w:rPr>
        <w:tab/>
      </w:r>
      <w:r w:rsidRPr="00170E55">
        <w:rPr>
          <w:rFonts w:ascii="Arial" w:hAnsi="Arial" w:cs="Arial"/>
          <w:bCs/>
          <w:sz w:val="20"/>
          <w:szCs w:val="24"/>
        </w:rPr>
        <w:tab/>
      </w:r>
      <w:r w:rsidRPr="00170E55">
        <w:rPr>
          <w:rFonts w:ascii="Arial" w:hAnsi="Arial" w:cs="Arial"/>
          <w:bCs/>
          <w:sz w:val="20"/>
          <w:szCs w:val="24"/>
        </w:rPr>
        <w:tab/>
      </w:r>
      <w:r w:rsidRPr="00170E55">
        <w:rPr>
          <w:rFonts w:ascii="Arial" w:hAnsi="Arial" w:cs="Arial"/>
          <w:bCs/>
          <w:sz w:val="20"/>
          <w:szCs w:val="24"/>
        </w:rPr>
        <w:tab/>
      </w:r>
      <w:r w:rsidRPr="00170E55">
        <w:rPr>
          <w:rFonts w:ascii="Arial" w:hAnsi="Arial" w:cs="Arial"/>
          <w:bCs/>
          <w:sz w:val="20"/>
          <w:szCs w:val="24"/>
        </w:rPr>
        <w:tab/>
        <w:t>External providers of Procurement platforms</w:t>
      </w:r>
      <w:r w:rsidR="007B27ED" w:rsidRPr="00170E55">
        <w:rPr>
          <w:rFonts w:ascii="Arial" w:hAnsi="Arial" w:cs="Arial"/>
          <w:bCs/>
          <w:sz w:val="20"/>
          <w:szCs w:val="24"/>
        </w:rPr>
        <w:t>/systems</w:t>
      </w:r>
    </w:p>
    <w:p w14:paraId="64E4D195" w14:textId="77777777" w:rsidR="00921EA5" w:rsidRPr="00170E55" w:rsidRDefault="00921EA5" w:rsidP="008E6084">
      <w:pPr>
        <w:spacing w:after="0" w:line="240" w:lineRule="auto"/>
        <w:ind w:left="4320" w:hanging="1440"/>
        <w:jc w:val="both"/>
        <w:rPr>
          <w:rFonts w:ascii="Arial" w:hAnsi="Arial" w:cs="Arial"/>
          <w:b/>
          <w:sz w:val="20"/>
          <w:szCs w:val="24"/>
        </w:rPr>
      </w:pPr>
    </w:p>
    <w:p w14:paraId="144638F7" w14:textId="4CC60CC5" w:rsidR="001B3258" w:rsidRPr="00170E55" w:rsidRDefault="001B3258" w:rsidP="008E6084">
      <w:pPr>
        <w:spacing w:after="0" w:line="240" w:lineRule="auto"/>
        <w:ind w:left="4320" w:hanging="1440"/>
        <w:jc w:val="both"/>
        <w:rPr>
          <w:rFonts w:ascii="Arial" w:hAnsi="Arial" w:cs="Arial"/>
          <w:bCs/>
          <w:sz w:val="20"/>
          <w:szCs w:val="24"/>
        </w:rPr>
      </w:pPr>
      <w:r w:rsidRPr="00170E55">
        <w:rPr>
          <w:rFonts w:ascii="Arial" w:hAnsi="Arial" w:cs="Arial"/>
          <w:b/>
          <w:sz w:val="20"/>
          <w:szCs w:val="24"/>
        </w:rPr>
        <w:t>Internal</w:t>
      </w:r>
      <w:r w:rsidRPr="00170E55">
        <w:rPr>
          <w:rFonts w:ascii="Arial" w:hAnsi="Arial" w:cs="Arial"/>
          <w:bCs/>
          <w:sz w:val="20"/>
          <w:szCs w:val="24"/>
        </w:rPr>
        <w:tab/>
      </w:r>
      <w:r w:rsidR="00272D22" w:rsidRPr="00170E55">
        <w:rPr>
          <w:rFonts w:ascii="Arial" w:hAnsi="Arial" w:cs="Arial"/>
          <w:bCs/>
          <w:sz w:val="20"/>
          <w:szCs w:val="24"/>
        </w:rPr>
        <w:t xml:space="preserve">All internal stakeholders below </w:t>
      </w:r>
      <w:r w:rsidR="007B27ED" w:rsidRPr="00170E55">
        <w:rPr>
          <w:rFonts w:ascii="Arial" w:hAnsi="Arial" w:cs="Arial"/>
          <w:bCs/>
          <w:sz w:val="20"/>
          <w:szCs w:val="24"/>
        </w:rPr>
        <w:t>E</w:t>
      </w:r>
      <w:r w:rsidR="00272D22" w:rsidRPr="00170E55">
        <w:rPr>
          <w:rFonts w:ascii="Arial" w:hAnsi="Arial" w:cs="Arial"/>
          <w:bCs/>
          <w:sz w:val="20"/>
          <w:szCs w:val="24"/>
        </w:rPr>
        <w:t>LT level</w:t>
      </w:r>
      <w:r w:rsidR="008E6084" w:rsidRPr="00170E55">
        <w:rPr>
          <w:rFonts w:ascii="Arial" w:hAnsi="Arial" w:cs="Arial"/>
          <w:bCs/>
          <w:sz w:val="20"/>
          <w:szCs w:val="24"/>
        </w:rPr>
        <w:t xml:space="preserve"> related to the sourcing of goods and services</w:t>
      </w:r>
    </w:p>
    <w:p w14:paraId="65041F04" w14:textId="47E61301" w:rsidR="001B3258" w:rsidRPr="00170E55" w:rsidRDefault="00272D22" w:rsidP="001B3258">
      <w:pPr>
        <w:spacing w:after="0" w:line="240" w:lineRule="auto"/>
        <w:ind w:left="4320"/>
        <w:jc w:val="both"/>
        <w:rPr>
          <w:rFonts w:ascii="Arial" w:hAnsi="Arial" w:cs="Arial"/>
          <w:bCs/>
          <w:sz w:val="20"/>
          <w:szCs w:val="24"/>
        </w:rPr>
      </w:pPr>
      <w:r w:rsidRPr="00170E55">
        <w:rPr>
          <w:rFonts w:ascii="Arial" w:hAnsi="Arial" w:cs="Arial"/>
          <w:bCs/>
          <w:sz w:val="20"/>
          <w:szCs w:val="24"/>
        </w:rPr>
        <w:t xml:space="preserve">All procurement </w:t>
      </w:r>
      <w:r w:rsidR="008E6084" w:rsidRPr="00170E55">
        <w:rPr>
          <w:rFonts w:ascii="Arial" w:hAnsi="Arial" w:cs="Arial"/>
          <w:bCs/>
          <w:sz w:val="20"/>
          <w:szCs w:val="24"/>
        </w:rPr>
        <w:t xml:space="preserve">and supply chain </w:t>
      </w:r>
      <w:r w:rsidRPr="00170E55">
        <w:rPr>
          <w:rFonts w:ascii="Arial" w:hAnsi="Arial" w:cs="Arial"/>
          <w:bCs/>
          <w:sz w:val="20"/>
          <w:szCs w:val="24"/>
        </w:rPr>
        <w:t>resources across the Workdry group</w:t>
      </w:r>
    </w:p>
    <w:p w14:paraId="5AE3B744" w14:textId="3B1471BD" w:rsidR="008E6084" w:rsidRPr="00170E55" w:rsidRDefault="008E6084" w:rsidP="001B3258">
      <w:pPr>
        <w:spacing w:after="0" w:line="240" w:lineRule="auto"/>
        <w:ind w:left="4320"/>
        <w:jc w:val="both"/>
        <w:rPr>
          <w:rFonts w:ascii="Arial" w:hAnsi="Arial" w:cs="Arial"/>
          <w:bCs/>
          <w:sz w:val="20"/>
          <w:szCs w:val="24"/>
        </w:rPr>
      </w:pPr>
      <w:r w:rsidRPr="00170E55">
        <w:rPr>
          <w:rFonts w:ascii="Arial" w:hAnsi="Arial" w:cs="Arial"/>
          <w:bCs/>
          <w:sz w:val="20"/>
          <w:szCs w:val="24"/>
        </w:rPr>
        <w:t>Workdry support functions, including Finance, IT, HR, SHEQ and Marketing teams</w:t>
      </w:r>
    </w:p>
    <w:p w14:paraId="5CC0D012" w14:textId="14897067" w:rsidR="008E6084" w:rsidRPr="00170E55" w:rsidRDefault="008E6084" w:rsidP="001B3258">
      <w:pPr>
        <w:spacing w:after="0" w:line="240" w:lineRule="auto"/>
        <w:ind w:left="4320"/>
        <w:jc w:val="both"/>
        <w:rPr>
          <w:rFonts w:ascii="Arial" w:hAnsi="Arial" w:cs="Arial"/>
          <w:bCs/>
          <w:sz w:val="20"/>
          <w:szCs w:val="24"/>
        </w:rPr>
      </w:pPr>
      <w:r w:rsidRPr="00170E55">
        <w:rPr>
          <w:rFonts w:ascii="Arial" w:hAnsi="Arial" w:cs="Arial"/>
          <w:bCs/>
          <w:sz w:val="20"/>
          <w:szCs w:val="24"/>
        </w:rPr>
        <w:t>Design, engineering and manufacturing teams</w:t>
      </w:r>
    </w:p>
    <w:p w14:paraId="0920C4A8" w14:textId="3A891809" w:rsidR="007B27ED" w:rsidRDefault="008E6084" w:rsidP="0042430E">
      <w:pPr>
        <w:spacing w:after="0" w:line="240" w:lineRule="auto"/>
        <w:ind w:left="4320"/>
        <w:jc w:val="both"/>
        <w:rPr>
          <w:rFonts w:ascii="Arial" w:hAnsi="Arial" w:cs="Arial"/>
          <w:bCs/>
          <w:sz w:val="20"/>
          <w:szCs w:val="24"/>
        </w:rPr>
      </w:pPr>
      <w:r w:rsidRPr="00170E55">
        <w:rPr>
          <w:rFonts w:ascii="Arial" w:hAnsi="Arial" w:cs="Arial"/>
          <w:bCs/>
          <w:sz w:val="20"/>
          <w:szCs w:val="24"/>
        </w:rPr>
        <w:t>ESG team</w:t>
      </w:r>
    </w:p>
    <w:p w14:paraId="5F9B9189" w14:textId="192D5CBB" w:rsidR="00DA5C9C" w:rsidRPr="00170E55" w:rsidRDefault="00DA5C9C" w:rsidP="0042430E">
      <w:pPr>
        <w:spacing w:after="0" w:line="240" w:lineRule="auto"/>
        <w:ind w:left="4320"/>
        <w:jc w:val="both"/>
        <w:rPr>
          <w:rFonts w:ascii="Arial" w:hAnsi="Arial" w:cs="Arial"/>
          <w:bCs/>
          <w:sz w:val="20"/>
          <w:szCs w:val="24"/>
        </w:rPr>
      </w:pPr>
      <w:r>
        <w:rPr>
          <w:rFonts w:ascii="Arial" w:hAnsi="Arial" w:cs="Arial"/>
          <w:bCs/>
          <w:sz w:val="20"/>
          <w:szCs w:val="24"/>
        </w:rPr>
        <w:t>Legal team</w:t>
      </w:r>
    </w:p>
    <w:p w14:paraId="54EE1DE5" w14:textId="77777777" w:rsidR="0042430E" w:rsidRPr="00170E55" w:rsidRDefault="0042430E" w:rsidP="0042430E">
      <w:pPr>
        <w:spacing w:after="0" w:line="240" w:lineRule="auto"/>
        <w:ind w:left="4320"/>
        <w:jc w:val="both"/>
        <w:rPr>
          <w:rFonts w:ascii="Arial" w:hAnsi="Arial" w:cs="Arial"/>
          <w:b/>
          <w:sz w:val="24"/>
          <w:szCs w:val="32"/>
        </w:rPr>
      </w:pPr>
    </w:p>
    <w:p w14:paraId="27928C84" w14:textId="220085FB" w:rsidR="002D38A6" w:rsidRPr="00170E55" w:rsidRDefault="003945D8" w:rsidP="00F45374">
      <w:pPr>
        <w:jc w:val="both"/>
        <w:rPr>
          <w:rFonts w:ascii="Arial" w:hAnsi="Arial" w:cs="Arial"/>
          <w:b/>
          <w:sz w:val="24"/>
          <w:szCs w:val="32"/>
        </w:rPr>
      </w:pPr>
      <w:r w:rsidRPr="00170E55">
        <w:rPr>
          <w:rFonts w:ascii="Arial" w:hAnsi="Arial" w:cs="Arial"/>
          <w:b/>
          <w:sz w:val="24"/>
          <w:szCs w:val="32"/>
        </w:rPr>
        <w:t>MAIN RESPONSIBILITIES:</w:t>
      </w:r>
    </w:p>
    <w:p w14:paraId="31014FE4" w14:textId="77777777" w:rsidR="00DE66E3" w:rsidRDefault="00DE66E3" w:rsidP="00DE66E3">
      <w:pPr>
        <w:pStyle w:val="ListParagraph"/>
        <w:numPr>
          <w:ilvl w:val="0"/>
          <w:numId w:val="36"/>
        </w:numPr>
        <w:jc w:val="both"/>
        <w:rPr>
          <w:rFonts w:ascii="Arial" w:hAnsi="Arial" w:cs="Arial"/>
          <w:bCs/>
          <w:sz w:val="20"/>
          <w:szCs w:val="20"/>
        </w:rPr>
      </w:pPr>
      <w:r>
        <w:rPr>
          <w:rFonts w:ascii="Arial" w:hAnsi="Arial" w:cs="Arial"/>
          <w:bCs/>
          <w:sz w:val="20"/>
          <w:szCs w:val="20"/>
        </w:rPr>
        <w:t>Internal analysis of spend (categorisation and validation) and savings opportunities with a view to optimising the aggregation of spend and its cascading</w:t>
      </w:r>
    </w:p>
    <w:p w14:paraId="1A62A610" w14:textId="77777777" w:rsidR="00DE66E3" w:rsidRDefault="00DE66E3" w:rsidP="00DE66E3">
      <w:pPr>
        <w:pStyle w:val="ListParagraph"/>
        <w:numPr>
          <w:ilvl w:val="0"/>
          <w:numId w:val="36"/>
        </w:numPr>
        <w:jc w:val="both"/>
        <w:rPr>
          <w:rFonts w:ascii="Arial" w:hAnsi="Arial" w:cs="Arial"/>
          <w:bCs/>
          <w:sz w:val="20"/>
          <w:szCs w:val="20"/>
        </w:rPr>
      </w:pPr>
      <w:r>
        <w:rPr>
          <w:rFonts w:ascii="Arial" w:hAnsi="Arial" w:cs="Arial"/>
          <w:bCs/>
          <w:sz w:val="20"/>
          <w:szCs w:val="20"/>
        </w:rPr>
        <w:t xml:space="preserve">External market analysis of key </w:t>
      </w:r>
      <w:proofErr w:type="gramStart"/>
      <w:r>
        <w:rPr>
          <w:rFonts w:ascii="Arial" w:hAnsi="Arial" w:cs="Arial"/>
          <w:bCs/>
          <w:sz w:val="20"/>
          <w:szCs w:val="20"/>
        </w:rPr>
        <w:t>spend</w:t>
      </w:r>
      <w:proofErr w:type="gramEnd"/>
      <w:r>
        <w:rPr>
          <w:rFonts w:ascii="Arial" w:hAnsi="Arial" w:cs="Arial"/>
          <w:bCs/>
          <w:sz w:val="20"/>
          <w:szCs w:val="20"/>
        </w:rPr>
        <w:t xml:space="preserve"> or spend categories to enable a review of the current supply chain, its performance relative to requirements and best in class benchmarks</w:t>
      </w:r>
    </w:p>
    <w:p w14:paraId="55896B2F" w14:textId="77777777" w:rsidR="00DE66E3" w:rsidRDefault="00DE66E3" w:rsidP="00DE66E3">
      <w:pPr>
        <w:pStyle w:val="ListParagraph"/>
        <w:numPr>
          <w:ilvl w:val="0"/>
          <w:numId w:val="36"/>
        </w:numPr>
        <w:jc w:val="both"/>
        <w:rPr>
          <w:rFonts w:ascii="Arial" w:hAnsi="Arial" w:cs="Arial"/>
          <w:bCs/>
          <w:sz w:val="20"/>
          <w:szCs w:val="20"/>
        </w:rPr>
      </w:pPr>
      <w:r>
        <w:rPr>
          <w:rFonts w:ascii="Arial" w:hAnsi="Arial" w:cs="Arial"/>
          <w:bCs/>
          <w:sz w:val="20"/>
          <w:szCs w:val="20"/>
        </w:rPr>
        <w:t>Sourcing strategy development for RFx activities with a clear demonstration of risk/reward/ROI and stakeholder value add</w:t>
      </w:r>
    </w:p>
    <w:p w14:paraId="13E1CCD5" w14:textId="77777777" w:rsidR="00DE66E3" w:rsidRDefault="00DE66E3" w:rsidP="00DE66E3">
      <w:pPr>
        <w:pStyle w:val="ListParagraph"/>
        <w:numPr>
          <w:ilvl w:val="0"/>
          <w:numId w:val="36"/>
        </w:numPr>
        <w:jc w:val="both"/>
        <w:rPr>
          <w:rFonts w:ascii="Arial" w:hAnsi="Arial" w:cs="Arial"/>
          <w:bCs/>
          <w:sz w:val="20"/>
          <w:szCs w:val="20"/>
        </w:rPr>
      </w:pPr>
      <w:r>
        <w:rPr>
          <w:rFonts w:ascii="Arial" w:hAnsi="Arial" w:cs="Arial"/>
          <w:bCs/>
          <w:sz w:val="20"/>
          <w:szCs w:val="20"/>
        </w:rPr>
        <w:lastRenderedPageBreak/>
        <w:t>Management of internal stakeholders sourcing and contractual requirements, ensuring expectations are understood, challenged and where possible met</w:t>
      </w:r>
    </w:p>
    <w:p w14:paraId="587BCA4A" w14:textId="77777777" w:rsidR="00DE66E3" w:rsidRDefault="00DE66E3" w:rsidP="00DE66E3">
      <w:pPr>
        <w:pStyle w:val="ListParagraph"/>
        <w:numPr>
          <w:ilvl w:val="0"/>
          <w:numId w:val="36"/>
        </w:numPr>
        <w:jc w:val="both"/>
        <w:rPr>
          <w:rFonts w:ascii="Arial" w:hAnsi="Arial" w:cs="Arial"/>
          <w:bCs/>
          <w:sz w:val="20"/>
          <w:szCs w:val="20"/>
        </w:rPr>
      </w:pPr>
      <w:r>
        <w:rPr>
          <w:rFonts w:ascii="Arial" w:hAnsi="Arial" w:cs="Arial"/>
          <w:bCs/>
          <w:sz w:val="20"/>
          <w:szCs w:val="20"/>
        </w:rPr>
        <w:t>Support for the Group procurement director in developing cross-BU policies, process mapping and governance forums with a view to facilitating the consolidation of Procurement consistency in Workdry</w:t>
      </w:r>
    </w:p>
    <w:p w14:paraId="200C5A97" w14:textId="77777777" w:rsidR="00DE66E3" w:rsidRDefault="00DE66E3" w:rsidP="00DE66E3">
      <w:pPr>
        <w:pStyle w:val="ListParagraph"/>
        <w:numPr>
          <w:ilvl w:val="0"/>
          <w:numId w:val="36"/>
        </w:numPr>
        <w:jc w:val="both"/>
        <w:rPr>
          <w:rFonts w:ascii="Arial" w:hAnsi="Arial" w:cs="Arial"/>
          <w:bCs/>
          <w:sz w:val="20"/>
          <w:szCs w:val="20"/>
        </w:rPr>
      </w:pPr>
      <w:r>
        <w:rPr>
          <w:rFonts w:ascii="Arial" w:hAnsi="Arial" w:cs="Arial"/>
          <w:bCs/>
          <w:sz w:val="20"/>
          <w:szCs w:val="20"/>
        </w:rPr>
        <w:t>Actively contributing to Workdry group savings targets, specifically from Central cost centres and Capex spend.  Assisting in the development of future savings targets and plans of action to evaluate the likelihood of success</w:t>
      </w:r>
    </w:p>
    <w:p w14:paraId="14FC274D" w14:textId="77777777" w:rsidR="00DE66E3" w:rsidRDefault="00DE66E3" w:rsidP="00DE66E3">
      <w:pPr>
        <w:pStyle w:val="ListParagraph"/>
        <w:numPr>
          <w:ilvl w:val="0"/>
          <w:numId w:val="36"/>
        </w:numPr>
        <w:jc w:val="both"/>
        <w:rPr>
          <w:rFonts w:ascii="Arial" w:hAnsi="Arial" w:cs="Arial"/>
          <w:bCs/>
          <w:sz w:val="20"/>
          <w:szCs w:val="20"/>
        </w:rPr>
      </w:pPr>
      <w:r>
        <w:rPr>
          <w:rFonts w:ascii="Arial" w:hAnsi="Arial" w:cs="Arial"/>
          <w:bCs/>
          <w:sz w:val="20"/>
          <w:szCs w:val="20"/>
        </w:rPr>
        <w:t xml:space="preserve">Support for the development and consolidation of a centralised supplier due diligence process and associated risk analysis and self-service business documents to facilitate a more agile supply chain  </w:t>
      </w:r>
    </w:p>
    <w:p w14:paraId="287C83A6" w14:textId="77777777" w:rsidR="00DE66E3" w:rsidRDefault="00DE66E3" w:rsidP="00DE66E3">
      <w:pPr>
        <w:pStyle w:val="ListParagraph"/>
        <w:numPr>
          <w:ilvl w:val="0"/>
          <w:numId w:val="36"/>
        </w:numPr>
        <w:jc w:val="both"/>
        <w:rPr>
          <w:rFonts w:ascii="Arial" w:hAnsi="Arial" w:cs="Arial"/>
          <w:bCs/>
          <w:sz w:val="20"/>
          <w:szCs w:val="20"/>
        </w:rPr>
      </w:pPr>
      <w:r>
        <w:rPr>
          <w:rFonts w:ascii="Arial" w:hAnsi="Arial" w:cs="Arial"/>
          <w:bCs/>
          <w:sz w:val="20"/>
          <w:szCs w:val="20"/>
        </w:rPr>
        <w:t>Execution of strategies that enable the supply chain to be simplified, supplier numbers to be reduced and maximum supplier value to be extracted</w:t>
      </w:r>
    </w:p>
    <w:p w14:paraId="4BD34681" w14:textId="77777777" w:rsidR="00DE66E3" w:rsidRDefault="00DE66E3" w:rsidP="00DE66E3">
      <w:pPr>
        <w:pStyle w:val="ListParagraph"/>
        <w:numPr>
          <w:ilvl w:val="0"/>
          <w:numId w:val="36"/>
        </w:numPr>
        <w:jc w:val="both"/>
        <w:rPr>
          <w:rFonts w:ascii="Arial" w:hAnsi="Arial" w:cs="Arial"/>
          <w:bCs/>
          <w:sz w:val="20"/>
          <w:szCs w:val="20"/>
        </w:rPr>
      </w:pPr>
      <w:r>
        <w:rPr>
          <w:rFonts w:ascii="Arial" w:hAnsi="Arial" w:cs="Arial"/>
          <w:bCs/>
          <w:sz w:val="20"/>
          <w:szCs w:val="20"/>
        </w:rPr>
        <w:t>Champion within the business for sustainability and innovation from the supply chain and the associated reporting of benefits and trade-offs</w:t>
      </w:r>
    </w:p>
    <w:p w14:paraId="03449C7B" w14:textId="77777777" w:rsidR="00DE66E3" w:rsidRDefault="00DE66E3" w:rsidP="00DE66E3">
      <w:pPr>
        <w:pStyle w:val="ListParagraph"/>
        <w:numPr>
          <w:ilvl w:val="0"/>
          <w:numId w:val="36"/>
        </w:numPr>
        <w:jc w:val="both"/>
        <w:rPr>
          <w:rFonts w:ascii="Arial" w:hAnsi="Arial" w:cs="Arial"/>
          <w:bCs/>
          <w:sz w:val="20"/>
          <w:szCs w:val="20"/>
        </w:rPr>
      </w:pPr>
      <w:r>
        <w:rPr>
          <w:rFonts w:ascii="Arial" w:hAnsi="Arial" w:cs="Arial"/>
          <w:bCs/>
          <w:sz w:val="20"/>
          <w:szCs w:val="20"/>
        </w:rPr>
        <w:t xml:space="preserve">Workdry behaviours ambassador – showcase Workdry values by leading by example and actively contributing to a culture of collaboration and accountability </w:t>
      </w:r>
    </w:p>
    <w:p w14:paraId="7A33D772" w14:textId="77777777" w:rsidR="00DE66E3" w:rsidRDefault="00DE66E3" w:rsidP="00DE66E3">
      <w:pPr>
        <w:pStyle w:val="ListParagraph"/>
        <w:numPr>
          <w:ilvl w:val="0"/>
          <w:numId w:val="36"/>
        </w:numPr>
        <w:jc w:val="both"/>
        <w:rPr>
          <w:rFonts w:ascii="Arial" w:hAnsi="Arial" w:cs="Arial"/>
          <w:bCs/>
          <w:sz w:val="20"/>
          <w:szCs w:val="20"/>
        </w:rPr>
      </w:pPr>
      <w:r>
        <w:rPr>
          <w:rFonts w:ascii="Arial" w:hAnsi="Arial" w:cs="Arial"/>
          <w:bCs/>
          <w:sz w:val="20"/>
          <w:szCs w:val="20"/>
        </w:rPr>
        <w:t>Participate in and support all internal and external audit reviews, regulatory requirements and other legal obligations as may be necessary</w:t>
      </w:r>
    </w:p>
    <w:p w14:paraId="07ECF210" w14:textId="5CC34317" w:rsidR="003945D8" w:rsidRPr="00170E55" w:rsidRDefault="003945D8" w:rsidP="00F45374">
      <w:pPr>
        <w:jc w:val="both"/>
        <w:rPr>
          <w:rFonts w:ascii="Arial" w:hAnsi="Arial" w:cs="Arial"/>
          <w:b/>
          <w:sz w:val="24"/>
          <w:szCs w:val="32"/>
        </w:rPr>
      </w:pPr>
      <w:r w:rsidRPr="00170E55">
        <w:rPr>
          <w:rFonts w:ascii="Arial" w:hAnsi="Arial" w:cs="Arial"/>
          <w:b/>
          <w:sz w:val="24"/>
          <w:szCs w:val="32"/>
        </w:rPr>
        <w:t xml:space="preserve">QUALIFICATIONS &amp; </w:t>
      </w:r>
      <w:r w:rsidR="00E94373" w:rsidRPr="00170E55">
        <w:rPr>
          <w:rFonts w:ascii="Arial" w:hAnsi="Arial" w:cs="Arial"/>
          <w:b/>
          <w:sz w:val="24"/>
          <w:szCs w:val="32"/>
        </w:rPr>
        <w:t>EXPERIENCE</w:t>
      </w:r>
      <w:r w:rsidRPr="00170E55">
        <w:rPr>
          <w:rFonts w:ascii="Arial" w:hAnsi="Arial" w:cs="Arial"/>
          <w:b/>
          <w:sz w:val="24"/>
          <w:szCs w:val="32"/>
        </w:rPr>
        <w:t>:</w:t>
      </w:r>
    </w:p>
    <w:p w14:paraId="063D5B43" w14:textId="7268A072" w:rsidR="00AA477A" w:rsidRPr="00170E55" w:rsidRDefault="00301EB9" w:rsidP="00F45374">
      <w:pPr>
        <w:pStyle w:val="ListParagraph"/>
        <w:numPr>
          <w:ilvl w:val="0"/>
          <w:numId w:val="38"/>
        </w:numPr>
        <w:jc w:val="both"/>
        <w:rPr>
          <w:rFonts w:ascii="Arial" w:hAnsi="Arial" w:cs="Arial"/>
          <w:bCs/>
          <w:sz w:val="20"/>
          <w:szCs w:val="20"/>
        </w:rPr>
      </w:pPr>
      <w:r w:rsidRPr="00170E55">
        <w:rPr>
          <w:rFonts w:ascii="Arial" w:hAnsi="Arial" w:cs="Arial"/>
          <w:bCs/>
          <w:sz w:val="20"/>
          <w:szCs w:val="20"/>
        </w:rPr>
        <w:t>Extensive demonstrable</w:t>
      </w:r>
      <w:r w:rsidR="00AA477A" w:rsidRPr="00170E55">
        <w:rPr>
          <w:rFonts w:ascii="Arial" w:hAnsi="Arial" w:cs="Arial"/>
          <w:bCs/>
          <w:sz w:val="20"/>
          <w:szCs w:val="20"/>
        </w:rPr>
        <w:t xml:space="preserve"> dedicated procurement experience</w:t>
      </w:r>
      <w:r w:rsidR="00A742B4" w:rsidRPr="00170E55">
        <w:rPr>
          <w:rFonts w:ascii="Arial" w:hAnsi="Arial" w:cs="Arial"/>
          <w:bCs/>
          <w:sz w:val="20"/>
          <w:szCs w:val="20"/>
        </w:rPr>
        <w:t xml:space="preserve"> with good breadth of procurement expertise </w:t>
      </w:r>
    </w:p>
    <w:p w14:paraId="1E2B3446" w14:textId="2A74018D" w:rsidR="001B3258" w:rsidRPr="00170E55" w:rsidRDefault="00301EB9" w:rsidP="00F45374">
      <w:pPr>
        <w:pStyle w:val="ListParagraph"/>
        <w:numPr>
          <w:ilvl w:val="0"/>
          <w:numId w:val="38"/>
        </w:numPr>
        <w:jc w:val="both"/>
        <w:rPr>
          <w:rFonts w:ascii="Arial" w:hAnsi="Arial" w:cs="Arial"/>
          <w:bCs/>
          <w:sz w:val="20"/>
          <w:szCs w:val="20"/>
        </w:rPr>
      </w:pPr>
      <w:r w:rsidRPr="00170E55">
        <w:rPr>
          <w:rFonts w:ascii="Arial" w:hAnsi="Arial" w:cs="Arial"/>
          <w:bCs/>
          <w:sz w:val="20"/>
          <w:szCs w:val="20"/>
        </w:rPr>
        <w:t>O</w:t>
      </w:r>
      <w:r w:rsidR="00AA477A" w:rsidRPr="00170E55">
        <w:rPr>
          <w:rFonts w:ascii="Arial" w:hAnsi="Arial" w:cs="Arial"/>
          <w:bCs/>
          <w:sz w:val="20"/>
          <w:szCs w:val="20"/>
        </w:rPr>
        <w:t>utstanding communication skills – verbal</w:t>
      </w:r>
      <w:r w:rsidR="007B27ED" w:rsidRPr="00170E55">
        <w:rPr>
          <w:rFonts w:ascii="Arial" w:hAnsi="Arial" w:cs="Arial"/>
          <w:bCs/>
          <w:sz w:val="20"/>
          <w:szCs w:val="20"/>
        </w:rPr>
        <w:t>,</w:t>
      </w:r>
      <w:r w:rsidR="00AA477A" w:rsidRPr="00170E55">
        <w:rPr>
          <w:rFonts w:ascii="Arial" w:hAnsi="Arial" w:cs="Arial"/>
          <w:bCs/>
          <w:sz w:val="20"/>
          <w:szCs w:val="20"/>
        </w:rPr>
        <w:t xml:space="preserve"> written and presentation</w:t>
      </w:r>
      <w:r w:rsidR="00D05689" w:rsidRPr="00170E55">
        <w:rPr>
          <w:rFonts w:ascii="Arial" w:hAnsi="Arial" w:cs="Arial"/>
          <w:bCs/>
          <w:sz w:val="20"/>
          <w:szCs w:val="20"/>
        </w:rPr>
        <w:t xml:space="preserve">al </w:t>
      </w:r>
    </w:p>
    <w:p w14:paraId="56B352E1" w14:textId="0ADA45F0" w:rsidR="001B3258" w:rsidRPr="00170E55" w:rsidRDefault="00AA477A" w:rsidP="00F45374">
      <w:pPr>
        <w:pStyle w:val="ListParagraph"/>
        <w:numPr>
          <w:ilvl w:val="0"/>
          <w:numId w:val="38"/>
        </w:numPr>
        <w:jc w:val="both"/>
        <w:rPr>
          <w:rFonts w:ascii="Arial" w:hAnsi="Arial" w:cs="Arial"/>
          <w:bCs/>
          <w:sz w:val="20"/>
          <w:szCs w:val="20"/>
        </w:rPr>
      </w:pPr>
      <w:r w:rsidRPr="00170E55">
        <w:rPr>
          <w:rFonts w:ascii="Arial" w:hAnsi="Arial" w:cs="Arial"/>
          <w:bCs/>
          <w:sz w:val="20"/>
          <w:szCs w:val="20"/>
        </w:rPr>
        <w:t>Strong collaboration ability</w:t>
      </w:r>
      <w:r w:rsidR="00F93B85" w:rsidRPr="00170E55">
        <w:rPr>
          <w:rFonts w:ascii="Arial" w:hAnsi="Arial" w:cs="Arial"/>
          <w:bCs/>
          <w:sz w:val="20"/>
          <w:szCs w:val="20"/>
        </w:rPr>
        <w:t>, ability to engage internal and external stakeholders with</w:t>
      </w:r>
      <w:r w:rsidRPr="00170E55">
        <w:rPr>
          <w:rFonts w:ascii="Arial" w:hAnsi="Arial" w:cs="Arial"/>
          <w:bCs/>
          <w:sz w:val="20"/>
          <w:szCs w:val="20"/>
        </w:rPr>
        <w:t xml:space="preserve"> experience engaging at various levels of seniority</w:t>
      </w:r>
    </w:p>
    <w:p w14:paraId="4D87D0B9" w14:textId="0988ED71" w:rsidR="001B3258" w:rsidRPr="00170E55" w:rsidRDefault="00AA477A" w:rsidP="00F45374">
      <w:pPr>
        <w:pStyle w:val="ListParagraph"/>
        <w:numPr>
          <w:ilvl w:val="0"/>
          <w:numId w:val="38"/>
        </w:numPr>
        <w:jc w:val="both"/>
        <w:rPr>
          <w:rFonts w:ascii="Arial" w:hAnsi="Arial" w:cs="Arial"/>
          <w:bCs/>
          <w:sz w:val="20"/>
          <w:szCs w:val="20"/>
        </w:rPr>
      </w:pPr>
      <w:r w:rsidRPr="00170E55">
        <w:rPr>
          <w:rFonts w:ascii="Arial" w:hAnsi="Arial" w:cs="Arial"/>
          <w:bCs/>
          <w:sz w:val="20"/>
          <w:szCs w:val="20"/>
        </w:rPr>
        <w:t>Persuasive</w:t>
      </w:r>
      <w:r w:rsidR="007B27ED" w:rsidRPr="00170E55">
        <w:rPr>
          <w:rFonts w:ascii="Arial" w:hAnsi="Arial" w:cs="Arial"/>
          <w:bCs/>
          <w:sz w:val="20"/>
          <w:szCs w:val="20"/>
        </w:rPr>
        <w:t xml:space="preserve"> and</w:t>
      </w:r>
      <w:r w:rsidRPr="00170E55">
        <w:rPr>
          <w:rFonts w:ascii="Arial" w:hAnsi="Arial" w:cs="Arial"/>
          <w:bCs/>
          <w:sz w:val="20"/>
          <w:szCs w:val="20"/>
        </w:rPr>
        <w:t xml:space="preserve"> influential</w:t>
      </w:r>
      <w:r w:rsidR="007B27ED" w:rsidRPr="00170E55">
        <w:rPr>
          <w:rFonts w:ascii="Arial" w:hAnsi="Arial" w:cs="Arial"/>
          <w:bCs/>
          <w:sz w:val="20"/>
          <w:szCs w:val="20"/>
        </w:rPr>
        <w:t>, but with a proactive, hands-on</w:t>
      </w:r>
      <w:r w:rsidRPr="00170E55">
        <w:rPr>
          <w:rFonts w:ascii="Arial" w:hAnsi="Arial" w:cs="Arial"/>
          <w:bCs/>
          <w:sz w:val="20"/>
          <w:szCs w:val="20"/>
        </w:rPr>
        <w:t xml:space="preserve"> </w:t>
      </w:r>
      <w:r w:rsidR="007B27ED" w:rsidRPr="00170E55">
        <w:rPr>
          <w:rFonts w:ascii="Arial" w:hAnsi="Arial" w:cs="Arial"/>
          <w:bCs/>
          <w:sz w:val="20"/>
          <w:szCs w:val="20"/>
        </w:rPr>
        <w:t>approach</w:t>
      </w:r>
      <w:r w:rsidRPr="00170E55">
        <w:rPr>
          <w:rFonts w:ascii="Arial" w:hAnsi="Arial" w:cs="Arial"/>
          <w:bCs/>
          <w:sz w:val="20"/>
          <w:szCs w:val="20"/>
        </w:rPr>
        <w:t xml:space="preserve"> </w:t>
      </w:r>
    </w:p>
    <w:p w14:paraId="47AD4220" w14:textId="1E946D70" w:rsidR="00FF213A" w:rsidRPr="00170E55" w:rsidRDefault="00D05689" w:rsidP="001B3258">
      <w:pPr>
        <w:pStyle w:val="ListParagraph"/>
        <w:numPr>
          <w:ilvl w:val="0"/>
          <w:numId w:val="38"/>
        </w:numPr>
        <w:jc w:val="both"/>
        <w:rPr>
          <w:rFonts w:ascii="Arial" w:hAnsi="Arial" w:cs="Arial"/>
          <w:bCs/>
          <w:sz w:val="20"/>
          <w:szCs w:val="20"/>
        </w:rPr>
      </w:pPr>
      <w:r w:rsidRPr="00170E55">
        <w:rPr>
          <w:rFonts w:ascii="Arial" w:hAnsi="Arial" w:cs="Arial"/>
          <w:bCs/>
          <w:sz w:val="20"/>
          <w:szCs w:val="20"/>
        </w:rPr>
        <w:t>A</w:t>
      </w:r>
      <w:r w:rsidR="00AA477A" w:rsidRPr="00170E55">
        <w:rPr>
          <w:rFonts w:ascii="Arial" w:hAnsi="Arial" w:cs="Arial"/>
          <w:bCs/>
          <w:sz w:val="20"/>
          <w:szCs w:val="20"/>
        </w:rPr>
        <w:t xml:space="preserve">nalytical and strategic </w:t>
      </w:r>
      <w:r w:rsidR="007B27ED" w:rsidRPr="00170E55">
        <w:rPr>
          <w:rFonts w:ascii="Arial" w:hAnsi="Arial" w:cs="Arial"/>
          <w:bCs/>
          <w:sz w:val="20"/>
          <w:szCs w:val="20"/>
        </w:rPr>
        <w:t>mindset</w:t>
      </w:r>
      <w:r w:rsidR="00AA477A" w:rsidRPr="00170E55">
        <w:rPr>
          <w:rFonts w:ascii="Arial" w:hAnsi="Arial" w:cs="Arial"/>
          <w:bCs/>
          <w:sz w:val="20"/>
          <w:szCs w:val="20"/>
        </w:rPr>
        <w:t xml:space="preserve"> </w:t>
      </w:r>
    </w:p>
    <w:p w14:paraId="0DFFD1DA" w14:textId="30461999" w:rsidR="007B27ED" w:rsidRPr="00170E55" w:rsidRDefault="00C137CC" w:rsidP="007B27ED">
      <w:pPr>
        <w:pStyle w:val="ListParagraph"/>
        <w:numPr>
          <w:ilvl w:val="0"/>
          <w:numId w:val="38"/>
        </w:numPr>
        <w:jc w:val="both"/>
        <w:rPr>
          <w:rFonts w:ascii="Arial" w:hAnsi="Arial" w:cs="Arial"/>
          <w:bCs/>
          <w:sz w:val="20"/>
          <w:szCs w:val="20"/>
        </w:rPr>
      </w:pPr>
      <w:r w:rsidRPr="00170E55">
        <w:rPr>
          <w:rFonts w:ascii="Arial" w:hAnsi="Arial" w:cs="Arial"/>
          <w:bCs/>
          <w:sz w:val="20"/>
          <w:szCs w:val="20"/>
        </w:rPr>
        <w:t xml:space="preserve">Demonstrable </w:t>
      </w:r>
      <w:r w:rsidR="00D05689" w:rsidRPr="00170E55">
        <w:rPr>
          <w:rFonts w:ascii="Arial" w:hAnsi="Arial" w:cs="Arial"/>
          <w:bCs/>
          <w:sz w:val="20"/>
          <w:szCs w:val="20"/>
        </w:rPr>
        <w:t>end-to-end</w:t>
      </w:r>
      <w:r w:rsidR="007B27ED" w:rsidRPr="00170E55">
        <w:rPr>
          <w:rFonts w:ascii="Arial" w:hAnsi="Arial" w:cs="Arial"/>
          <w:bCs/>
          <w:sz w:val="20"/>
          <w:szCs w:val="20"/>
        </w:rPr>
        <w:t xml:space="preserve"> sourcing</w:t>
      </w:r>
      <w:r w:rsidR="00D05689" w:rsidRPr="00170E55">
        <w:rPr>
          <w:rFonts w:ascii="Arial" w:hAnsi="Arial" w:cs="Arial"/>
          <w:bCs/>
          <w:sz w:val="20"/>
          <w:szCs w:val="20"/>
        </w:rPr>
        <w:t xml:space="preserve"> and </w:t>
      </w:r>
      <w:r w:rsidR="007B27ED" w:rsidRPr="00170E55">
        <w:rPr>
          <w:rFonts w:ascii="Arial" w:hAnsi="Arial" w:cs="Arial"/>
          <w:bCs/>
          <w:sz w:val="20"/>
          <w:szCs w:val="20"/>
        </w:rPr>
        <w:t xml:space="preserve">RFx </w:t>
      </w:r>
      <w:r w:rsidRPr="00170E55">
        <w:rPr>
          <w:rFonts w:ascii="Arial" w:hAnsi="Arial" w:cs="Arial"/>
          <w:bCs/>
          <w:sz w:val="20"/>
          <w:szCs w:val="20"/>
        </w:rPr>
        <w:t>experience</w:t>
      </w:r>
      <w:r w:rsidR="007B27ED" w:rsidRPr="00170E55">
        <w:rPr>
          <w:rFonts w:ascii="Arial" w:hAnsi="Arial" w:cs="Arial"/>
          <w:bCs/>
          <w:sz w:val="20"/>
          <w:szCs w:val="20"/>
        </w:rPr>
        <w:t xml:space="preserve"> (market analysis, tendering, negotiation and tendering, supplier management) </w:t>
      </w:r>
    </w:p>
    <w:p w14:paraId="20958A32" w14:textId="5378DDBE" w:rsidR="00D028A2" w:rsidRPr="00170E55" w:rsidRDefault="00D028A2" w:rsidP="007B27ED">
      <w:pPr>
        <w:pStyle w:val="ListParagraph"/>
        <w:numPr>
          <w:ilvl w:val="0"/>
          <w:numId w:val="38"/>
        </w:numPr>
        <w:jc w:val="both"/>
        <w:rPr>
          <w:rFonts w:ascii="Arial" w:hAnsi="Arial" w:cs="Arial"/>
          <w:bCs/>
          <w:sz w:val="20"/>
          <w:szCs w:val="20"/>
        </w:rPr>
      </w:pPr>
      <w:r w:rsidRPr="00170E55">
        <w:rPr>
          <w:rFonts w:ascii="Arial" w:hAnsi="Arial" w:cs="Arial"/>
          <w:bCs/>
          <w:sz w:val="20"/>
          <w:szCs w:val="20"/>
        </w:rPr>
        <w:t xml:space="preserve">Ability and willingness to travel </w:t>
      </w:r>
      <w:r w:rsidR="00075F62" w:rsidRPr="00170E55">
        <w:rPr>
          <w:rFonts w:ascii="Arial" w:hAnsi="Arial" w:cs="Arial"/>
          <w:bCs/>
          <w:sz w:val="20"/>
          <w:szCs w:val="20"/>
        </w:rPr>
        <w:t xml:space="preserve">to various business locations across the UK </w:t>
      </w:r>
      <w:r w:rsidR="006D3DCC" w:rsidRPr="00170E55">
        <w:rPr>
          <w:rFonts w:ascii="Arial" w:hAnsi="Arial" w:cs="Arial"/>
          <w:bCs/>
          <w:sz w:val="20"/>
          <w:szCs w:val="20"/>
        </w:rPr>
        <w:t>with overnight stays</w:t>
      </w:r>
      <w:r w:rsidR="00075F62" w:rsidRPr="00170E55">
        <w:rPr>
          <w:rFonts w:ascii="Arial" w:hAnsi="Arial" w:cs="Arial"/>
          <w:bCs/>
          <w:sz w:val="20"/>
          <w:szCs w:val="20"/>
        </w:rPr>
        <w:t>.</w:t>
      </w:r>
      <w:r w:rsidR="008819C3" w:rsidRPr="00170E55">
        <w:rPr>
          <w:rFonts w:ascii="Arial" w:hAnsi="Arial" w:cs="Arial"/>
          <w:bCs/>
          <w:sz w:val="20"/>
          <w:szCs w:val="20"/>
        </w:rPr>
        <w:t xml:space="preserve"> </w:t>
      </w:r>
      <w:r w:rsidR="00E07A57" w:rsidRPr="00170E55">
        <w:rPr>
          <w:rFonts w:ascii="Arial" w:hAnsi="Arial" w:cs="Arial"/>
          <w:bCs/>
          <w:sz w:val="20"/>
          <w:szCs w:val="20"/>
        </w:rPr>
        <w:t xml:space="preserve">Potential for occasional international travel </w:t>
      </w:r>
      <w:r w:rsidR="008819C3" w:rsidRPr="00170E55">
        <w:rPr>
          <w:rFonts w:ascii="Arial" w:hAnsi="Arial" w:cs="Arial"/>
          <w:bCs/>
          <w:sz w:val="20"/>
          <w:szCs w:val="20"/>
        </w:rPr>
        <w:t>as per business need.</w:t>
      </w:r>
    </w:p>
    <w:p w14:paraId="211EE2C2" w14:textId="77777777" w:rsidR="002F22B7" w:rsidRPr="00170E55" w:rsidRDefault="002F22B7" w:rsidP="002F22B7">
      <w:pPr>
        <w:pStyle w:val="ListParagraph"/>
        <w:numPr>
          <w:ilvl w:val="0"/>
          <w:numId w:val="38"/>
        </w:numPr>
        <w:jc w:val="both"/>
        <w:rPr>
          <w:rFonts w:ascii="Arial" w:hAnsi="Arial" w:cs="Arial"/>
          <w:bCs/>
          <w:sz w:val="20"/>
          <w:szCs w:val="20"/>
        </w:rPr>
      </w:pPr>
      <w:r w:rsidRPr="00170E55">
        <w:rPr>
          <w:rFonts w:ascii="Arial" w:hAnsi="Arial" w:cs="Arial"/>
          <w:bCs/>
          <w:sz w:val="20"/>
          <w:szCs w:val="20"/>
        </w:rPr>
        <w:t>Experience in global supply chain and international trade regulations (beneficial but not essential).</w:t>
      </w:r>
    </w:p>
    <w:p w14:paraId="4DDB534E" w14:textId="7601A4A5" w:rsidR="00712C7F" w:rsidRPr="00170E55" w:rsidRDefault="00712C7F" w:rsidP="00712C7F">
      <w:pPr>
        <w:pStyle w:val="ListParagraph"/>
        <w:numPr>
          <w:ilvl w:val="0"/>
          <w:numId w:val="38"/>
        </w:numPr>
        <w:jc w:val="both"/>
        <w:rPr>
          <w:rFonts w:ascii="Arial" w:hAnsi="Arial" w:cs="Arial"/>
          <w:bCs/>
          <w:sz w:val="20"/>
          <w:szCs w:val="20"/>
        </w:rPr>
      </w:pPr>
      <w:r w:rsidRPr="00170E55">
        <w:rPr>
          <w:rFonts w:ascii="Arial" w:hAnsi="Arial" w:cs="Arial"/>
          <w:bCs/>
          <w:sz w:val="20"/>
          <w:szCs w:val="20"/>
        </w:rPr>
        <w:t>Educated to degree level (high</w:t>
      </w:r>
      <w:r w:rsidR="00E758E4" w:rsidRPr="00170E55">
        <w:rPr>
          <w:rFonts w:ascii="Arial" w:hAnsi="Arial" w:cs="Arial"/>
          <w:bCs/>
          <w:sz w:val="20"/>
          <w:szCs w:val="20"/>
        </w:rPr>
        <w:t xml:space="preserve">ly </w:t>
      </w:r>
      <w:r w:rsidRPr="00170E55">
        <w:rPr>
          <w:rFonts w:ascii="Arial" w:hAnsi="Arial" w:cs="Arial"/>
          <w:bCs/>
          <w:sz w:val="20"/>
          <w:szCs w:val="20"/>
        </w:rPr>
        <w:t>beneficial but not essential)</w:t>
      </w:r>
    </w:p>
    <w:p w14:paraId="6F366092" w14:textId="77777777" w:rsidR="00712C7F" w:rsidRPr="00170E55" w:rsidRDefault="00712C7F" w:rsidP="00712C7F">
      <w:pPr>
        <w:pStyle w:val="ListParagraph"/>
        <w:numPr>
          <w:ilvl w:val="0"/>
          <w:numId w:val="38"/>
        </w:numPr>
        <w:jc w:val="both"/>
        <w:rPr>
          <w:rFonts w:ascii="Arial" w:hAnsi="Arial" w:cs="Arial"/>
          <w:bCs/>
          <w:sz w:val="20"/>
          <w:szCs w:val="20"/>
        </w:rPr>
      </w:pPr>
      <w:r w:rsidRPr="00170E55">
        <w:rPr>
          <w:rFonts w:ascii="Arial" w:hAnsi="Arial" w:cs="Arial"/>
          <w:bCs/>
          <w:sz w:val="20"/>
          <w:szCs w:val="20"/>
        </w:rPr>
        <w:t>CIPS or equivalent (beneficial but not essential)</w:t>
      </w:r>
    </w:p>
    <w:p w14:paraId="57B53270" w14:textId="29F438FD" w:rsidR="007B27ED" w:rsidRPr="00170E55" w:rsidRDefault="007B27ED" w:rsidP="007B27ED">
      <w:pPr>
        <w:pStyle w:val="ListParagraph"/>
        <w:numPr>
          <w:ilvl w:val="0"/>
          <w:numId w:val="38"/>
        </w:numPr>
        <w:jc w:val="both"/>
        <w:rPr>
          <w:rFonts w:ascii="Arial" w:hAnsi="Arial" w:cs="Arial"/>
          <w:bCs/>
          <w:sz w:val="20"/>
          <w:szCs w:val="20"/>
        </w:rPr>
      </w:pPr>
      <w:r w:rsidRPr="00170E55">
        <w:rPr>
          <w:rFonts w:ascii="Arial" w:hAnsi="Arial" w:cs="Arial"/>
          <w:bCs/>
          <w:sz w:val="20"/>
          <w:szCs w:val="20"/>
        </w:rPr>
        <w:t xml:space="preserve">Similar industry experience </w:t>
      </w:r>
      <w:r w:rsidR="00A742B4" w:rsidRPr="00170E55">
        <w:rPr>
          <w:rFonts w:ascii="Arial" w:hAnsi="Arial" w:cs="Arial"/>
          <w:bCs/>
          <w:sz w:val="20"/>
          <w:szCs w:val="20"/>
        </w:rPr>
        <w:t>(beneficial but not essential)</w:t>
      </w:r>
    </w:p>
    <w:p w14:paraId="15800453" w14:textId="72B9C780" w:rsidR="00FD13EA" w:rsidRPr="00170E55" w:rsidRDefault="00FD13EA" w:rsidP="00F93B85">
      <w:pPr>
        <w:jc w:val="both"/>
        <w:rPr>
          <w:rFonts w:ascii="Arial" w:hAnsi="Arial" w:cs="Arial"/>
          <w:bCs/>
          <w:sz w:val="20"/>
          <w:szCs w:val="20"/>
          <w:highlight w:val="yellow"/>
        </w:rPr>
      </w:pPr>
    </w:p>
    <w:p w14:paraId="1E9AEDA8" w14:textId="5D5CD24B" w:rsidR="00C137CC" w:rsidRPr="00170E55" w:rsidRDefault="00C137CC" w:rsidP="007B27ED">
      <w:pPr>
        <w:pStyle w:val="ListParagraph"/>
        <w:jc w:val="both"/>
        <w:rPr>
          <w:rFonts w:ascii="Arial" w:hAnsi="Arial" w:cs="Arial"/>
          <w:bCs/>
          <w:sz w:val="20"/>
          <w:szCs w:val="20"/>
        </w:rPr>
      </w:pPr>
    </w:p>
    <w:p w14:paraId="18ACFFDA" w14:textId="77777777" w:rsidR="00FF213A" w:rsidRPr="00170E55" w:rsidRDefault="00FF213A" w:rsidP="00F45374">
      <w:pPr>
        <w:spacing w:after="0" w:line="276" w:lineRule="auto"/>
        <w:ind w:left="720"/>
        <w:jc w:val="both"/>
        <w:rPr>
          <w:rFonts w:ascii="Arial" w:eastAsia="Times New Roman" w:hAnsi="Arial" w:cs="Arial"/>
          <w:lang w:eastAsia="en-GB"/>
        </w:rPr>
      </w:pPr>
    </w:p>
    <w:p w14:paraId="76C88294" w14:textId="77777777" w:rsidR="003945D8" w:rsidRPr="00170E55" w:rsidRDefault="003945D8" w:rsidP="00F45374">
      <w:pPr>
        <w:jc w:val="both"/>
        <w:rPr>
          <w:rFonts w:ascii="Arial" w:hAnsi="Arial" w:cs="Arial"/>
          <w:b/>
          <w:sz w:val="24"/>
          <w:szCs w:val="32"/>
        </w:rPr>
      </w:pPr>
    </w:p>
    <w:sectPr w:rsidR="003945D8" w:rsidRPr="00170E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86C12" w14:textId="77777777" w:rsidR="00F96A1F" w:rsidRDefault="00F96A1F" w:rsidP="003945D8">
      <w:pPr>
        <w:spacing w:after="0" w:line="240" w:lineRule="auto"/>
      </w:pPr>
      <w:r>
        <w:separator/>
      </w:r>
    </w:p>
  </w:endnote>
  <w:endnote w:type="continuationSeparator" w:id="0">
    <w:p w14:paraId="431D52A2" w14:textId="77777777" w:rsidR="00F96A1F" w:rsidRDefault="00F96A1F"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1A850E76" w:rsidR="003945D8" w:rsidRPr="003945D8" w:rsidRDefault="00E758E4" w:rsidP="00F62FE3">
    <w:pPr>
      <w:pStyle w:val="Footer"/>
      <w:pBdr>
        <w:top w:val="single" w:sz="24" w:space="5" w:color="auto"/>
      </w:pBdr>
      <w:tabs>
        <w:tab w:val="right" w:pos="9639"/>
      </w:tabs>
      <w:jc w:val="right"/>
      <w:rPr>
        <w:rFonts w:ascii="Arial" w:hAnsi="Arial" w:cs="Arial"/>
        <w:i/>
        <w:iCs/>
        <w:sz w:val="16"/>
      </w:rPr>
    </w:pPr>
    <w:r>
      <w:t xml:space="preserve">Group </w:t>
    </w:r>
    <w:r w:rsidR="004F5469">
      <w:t>Procurement Manager</w:t>
    </w:r>
    <w:r w:rsidR="00F62FE3">
      <w:t xml:space="preserve">_0225_Workdry                             </w:t>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4595E" w14:textId="77777777" w:rsidR="00F96A1F" w:rsidRDefault="00F96A1F" w:rsidP="003945D8">
      <w:pPr>
        <w:spacing w:after="0" w:line="240" w:lineRule="auto"/>
      </w:pPr>
      <w:r>
        <w:separator/>
      </w:r>
    </w:p>
  </w:footnote>
  <w:footnote w:type="continuationSeparator" w:id="0">
    <w:p w14:paraId="6C2E73ED" w14:textId="77777777" w:rsidR="00F96A1F" w:rsidRDefault="00F96A1F"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0376C98E" w:rsidR="003945D8" w:rsidRDefault="00D20AB8">
    <w:pPr>
      <w:pStyle w:val="Header"/>
    </w:pPr>
    <w:r>
      <w:rPr>
        <w:noProof/>
        <w:lang w:eastAsia="en-GB"/>
      </w:rPr>
      <w:drawing>
        <wp:inline distT="0" distB="0" distL="0" distR="0" wp14:anchorId="22317394" wp14:editId="5E2BC490">
          <wp:extent cx="2013078" cy="668655"/>
          <wp:effectExtent l="0" t="0" r="6350" b="4445"/>
          <wp:docPr id="5"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8"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30D82"/>
    <w:multiLevelType w:val="hybridMultilevel"/>
    <w:tmpl w:val="CE12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2"/>
  </w:num>
  <w:num w:numId="2" w16cid:durableId="29572228">
    <w:abstractNumId w:val="19"/>
  </w:num>
  <w:num w:numId="3" w16cid:durableId="1508784495">
    <w:abstractNumId w:val="7"/>
  </w:num>
  <w:num w:numId="4" w16cid:durableId="573128232">
    <w:abstractNumId w:val="22"/>
  </w:num>
  <w:num w:numId="5" w16cid:durableId="934678528">
    <w:abstractNumId w:val="31"/>
  </w:num>
  <w:num w:numId="6" w16cid:durableId="230510145">
    <w:abstractNumId w:val="10"/>
  </w:num>
  <w:num w:numId="7" w16cid:durableId="1239482810">
    <w:abstractNumId w:val="34"/>
  </w:num>
  <w:num w:numId="8" w16cid:durableId="266740533">
    <w:abstractNumId w:val="33"/>
  </w:num>
  <w:num w:numId="9" w16cid:durableId="566646090">
    <w:abstractNumId w:val="11"/>
  </w:num>
  <w:num w:numId="10" w16cid:durableId="1898006741">
    <w:abstractNumId w:val="16"/>
  </w:num>
  <w:num w:numId="11" w16cid:durableId="844902910">
    <w:abstractNumId w:val="24"/>
  </w:num>
  <w:num w:numId="12" w16cid:durableId="1120534794">
    <w:abstractNumId w:val="1"/>
  </w:num>
  <w:num w:numId="13" w16cid:durableId="1120686257">
    <w:abstractNumId w:val="21"/>
  </w:num>
  <w:num w:numId="14" w16cid:durableId="1091926447">
    <w:abstractNumId w:val="14"/>
  </w:num>
  <w:num w:numId="15" w16cid:durableId="1363507095">
    <w:abstractNumId w:val="35"/>
  </w:num>
  <w:num w:numId="16" w16cid:durableId="438063985">
    <w:abstractNumId w:val="27"/>
  </w:num>
  <w:num w:numId="17" w16cid:durableId="1897735611">
    <w:abstractNumId w:val="37"/>
  </w:num>
  <w:num w:numId="18" w16cid:durableId="636885327">
    <w:abstractNumId w:val="3"/>
  </w:num>
  <w:num w:numId="19" w16cid:durableId="1441026539">
    <w:abstractNumId w:val="8"/>
  </w:num>
  <w:num w:numId="20" w16cid:durableId="1939018089">
    <w:abstractNumId w:val="17"/>
  </w:num>
  <w:num w:numId="21" w16cid:durableId="976684346">
    <w:abstractNumId w:val="2"/>
  </w:num>
  <w:num w:numId="22" w16cid:durableId="2058433504">
    <w:abstractNumId w:val="5"/>
  </w:num>
  <w:num w:numId="23" w16cid:durableId="1691056690">
    <w:abstractNumId w:val="38"/>
  </w:num>
  <w:num w:numId="24" w16cid:durableId="1308632312">
    <w:abstractNumId w:val="13"/>
  </w:num>
  <w:num w:numId="25" w16cid:durableId="628239987">
    <w:abstractNumId w:val="6"/>
  </w:num>
  <w:num w:numId="26" w16cid:durableId="1580944536">
    <w:abstractNumId w:val="26"/>
  </w:num>
  <w:num w:numId="27" w16cid:durableId="425883332">
    <w:abstractNumId w:val="9"/>
  </w:num>
  <w:num w:numId="28" w16cid:durableId="1830052617">
    <w:abstractNumId w:val="30"/>
  </w:num>
  <w:num w:numId="29" w16cid:durableId="62530391">
    <w:abstractNumId w:val="29"/>
  </w:num>
  <w:num w:numId="30" w16cid:durableId="278684827">
    <w:abstractNumId w:val="15"/>
  </w:num>
  <w:num w:numId="31" w16cid:durableId="150173615">
    <w:abstractNumId w:val="18"/>
  </w:num>
  <w:num w:numId="32" w16cid:durableId="957562955">
    <w:abstractNumId w:val="25"/>
  </w:num>
  <w:num w:numId="33" w16cid:durableId="317029810">
    <w:abstractNumId w:val="23"/>
  </w:num>
  <w:num w:numId="34" w16cid:durableId="199632265">
    <w:abstractNumId w:val="28"/>
  </w:num>
  <w:num w:numId="35" w16cid:durableId="1267348020">
    <w:abstractNumId w:val="32"/>
  </w:num>
  <w:num w:numId="36" w16cid:durableId="1740668394">
    <w:abstractNumId w:val="20"/>
  </w:num>
  <w:num w:numId="37" w16cid:durableId="836921157">
    <w:abstractNumId w:val="4"/>
  </w:num>
  <w:num w:numId="38" w16cid:durableId="1115058757">
    <w:abstractNumId w:val="0"/>
  </w:num>
  <w:num w:numId="39" w16cid:durableId="11948810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00587"/>
    <w:rsid w:val="00012248"/>
    <w:rsid w:val="00015F25"/>
    <w:rsid w:val="00046396"/>
    <w:rsid w:val="00050A34"/>
    <w:rsid w:val="00052963"/>
    <w:rsid w:val="00064793"/>
    <w:rsid w:val="00073778"/>
    <w:rsid w:val="00075F62"/>
    <w:rsid w:val="00076154"/>
    <w:rsid w:val="00081AF6"/>
    <w:rsid w:val="000923D1"/>
    <w:rsid w:val="000B2B02"/>
    <w:rsid w:val="000C2E50"/>
    <w:rsid w:val="000C3D9C"/>
    <w:rsid w:val="000C565A"/>
    <w:rsid w:val="000C6699"/>
    <w:rsid w:val="000D3F7F"/>
    <w:rsid w:val="000D63B7"/>
    <w:rsid w:val="000E46AB"/>
    <w:rsid w:val="000F248D"/>
    <w:rsid w:val="000F3E61"/>
    <w:rsid w:val="001211B7"/>
    <w:rsid w:val="001365F3"/>
    <w:rsid w:val="0015158C"/>
    <w:rsid w:val="0015224E"/>
    <w:rsid w:val="0015377A"/>
    <w:rsid w:val="00154A56"/>
    <w:rsid w:val="0015755F"/>
    <w:rsid w:val="00170E55"/>
    <w:rsid w:val="001903F2"/>
    <w:rsid w:val="00193F62"/>
    <w:rsid w:val="00194280"/>
    <w:rsid w:val="001A1DE0"/>
    <w:rsid w:val="001B0BDF"/>
    <w:rsid w:val="001B3258"/>
    <w:rsid w:val="001E0DF9"/>
    <w:rsid w:val="001F133A"/>
    <w:rsid w:val="00204221"/>
    <w:rsid w:val="00220148"/>
    <w:rsid w:val="00225C5D"/>
    <w:rsid w:val="00236AA6"/>
    <w:rsid w:val="00253B54"/>
    <w:rsid w:val="00260AF2"/>
    <w:rsid w:val="002620D8"/>
    <w:rsid w:val="002675E3"/>
    <w:rsid w:val="00272D22"/>
    <w:rsid w:val="002741A9"/>
    <w:rsid w:val="002A4EA3"/>
    <w:rsid w:val="002C0A9D"/>
    <w:rsid w:val="002C1843"/>
    <w:rsid w:val="002C7CE5"/>
    <w:rsid w:val="002D38A6"/>
    <w:rsid w:val="002F027D"/>
    <w:rsid w:val="002F0E1A"/>
    <w:rsid w:val="002F10B8"/>
    <w:rsid w:val="002F22B7"/>
    <w:rsid w:val="002F46AB"/>
    <w:rsid w:val="00301EB9"/>
    <w:rsid w:val="003077BF"/>
    <w:rsid w:val="003126A9"/>
    <w:rsid w:val="00336371"/>
    <w:rsid w:val="003505B0"/>
    <w:rsid w:val="0035253C"/>
    <w:rsid w:val="00367B83"/>
    <w:rsid w:val="00377B83"/>
    <w:rsid w:val="00393013"/>
    <w:rsid w:val="003945D8"/>
    <w:rsid w:val="003A2CB8"/>
    <w:rsid w:val="003A60CA"/>
    <w:rsid w:val="003A62BC"/>
    <w:rsid w:val="003D024A"/>
    <w:rsid w:val="003D4067"/>
    <w:rsid w:val="003D4EF5"/>
    <w:rsid w:val="003D66EB"/>
    <w:rsid w:val="0042430E"/>
    <w:rsid w:val="00432116"/>
    <w:rsid w:val="00444870"/>
    <w:rsid w:val="004926D9"/>
    <w:rsid w:val="004C02DD"/>
    <w:rsid w:val="004C1BB8"/>
    <w:rsid w:val="004E18D4"/>
    <w:rsid w:val="004E7EA1"/>
    <w:rsid w:val="004F0C3F"/>
    <w:rsid w:val="004F5469"/>
    <w:rsid w:val="004F55C6"/>
    <w:rsid w:val="005009DC"/>
    <w:rsid w:val="00507A4C"/>
    <w:rsid w:val="00517543"/>
    <w:rsid w:val="00517C8D"/>
    <w:rsid w:val="005378DD"/>
    <w:rsid w:val="00541204"/>
    <w:rsid w:val="005414AD"/>
    <w:rsid w:val="00550EE7"/>
    <w:rsid w:val="005535E2"/>
    <w:rsid w:val="0055360F"/>
    <w:rsid w:val="0055436A"/>
    <w:rsid w:val="00556471"/>
    <w:rsid w:val="00573C7B"/>
    <w:rsid w:val="005770FD"/>
    <w:rsid w:val="005B484C"/>
    <w:rsid w:val="005C3583"/>
    <w:rsid w:val="005C7A56"/>
    <w:rsid w:val="0062597E"/>
    <w:rsid w:val="006322EE"/>
    <w:rsid w:val="00636D93"/>
    <w:rsid w:val="00662BD4"/>
    <w:rsid w:val="00664983"/>
    <w:rsid w:val="00672D7E"/>
    <w:rsid w:val="006742AA"/>
    <w:rsid w:val="0068305E"/>
    <w:rsid w:val="00687A3C"/>
    <w:rsid w:val="00695BEB"/>
    <w:rsid w:val="006A7612"/>
    <w:rsid w:val="006A77CB"/>
    <w:rsid w:val="006B1890"/>
    <w:rsid w:val="006B2206"/>
    <w:rsid w:val="006B2221"/>
    <w:rsid w:val="006D3DCC"/>
    <w:rsid w:val="0070136C"/>
    <w:rsid w:val="00701434"/>
    <w:rsid w:val="0070378F"/>
    <w:rsid w:val="00707AB6"/>
    <w:rsid w:val="00712C7F"/>
    <w:rsid w:val="007148A9"/>
    <w:rsid w:val="00716FCC"/>
    <w:rsid w:val="007301A3"/>
    <w:rsid w:val="0074729A"/>
    <w:rsid w:val="00747461"/>
    <w:rsid w:val="0075519E"/>
    <w:rsid w:val="007817B7"/>
    <w:rsid w:val="007A5AE1"/>
    <w:rsid w:val="007B27ED"/>
    <w:rsid w:val="00820B5D"/>
    <w:rsid w:val="00842CE4"/>
    <w:rsid w:val="008532DF"/>
    <w:rsid w:val="008819C3"/>
    <w:rsid w:val="008C14F1"/>
    <w:rsid w:val="008E6084"/>
    <w:rsid w:val="008F3DCC"/>
    <w:rsid w:val="00921EA5"/>
    <w:rsid w:val="00956705"/>
    <w:rsid w:val="009569E9"/>
    <w:rsid w:val="009713C7"/>
    <w:rsid w:val="00972879"/>
    <w:rsid w:val="00995473"/>
    <w:rsid w:val="009B4CBD"/>
    <w:rsid w:val="009B6040"/>
    <w:rsid w:val="009D1F80"/>
    <w:rsid w:val="009D220C"/>
    <w:rsid w:val="00A239F0"/>
    <w:rsid w:val="00A2737E"/>
    <w:rsid w:val="00A742B4"/>
    <w:rsid w:val="00A841D9"/>
    <w:rsid w:val="00A96FAE"/>
    <w:rsid w:val="00AA0137"/>
    <w:rsid w:val="00AA0E19"/>
    <w:rsid w:val="00AA477A"/>
    <w:rsid w:val="00AC7123"/>
    <w:rsid w:val="00AD2A04"/>
    <w:rsid w:val="00AF0578"/>
    <w:rsid w:val="00B1023B"/>
    <w:rsid w:val="00B10D8D"/>
    <w:rsid w:val="00B138A7"/>
    <w:rsid w:val="00B502C5"/>
    <w:rsid w:val="00B75C8A"/>
    <w:rsid w:val="00B93294"/>
    <w:rsid w:val="00B94963"/>
    <w:rsid w:val="00BB3C24"/>
    <w:rsid w:val="00BC51DB"/>
    <w:rsid w:val="00C01345"/>
    <w:rsid w:val="00C059CE"/>
    <w:rsid w:val="00C137CC"/>
    <w:rsid w:val="00C22864"/>
    <w:rsid w:val="00C40B6A"/>
    <w:rsid w:val="00C44B36"/>
    <w:rsid w:val="00C50E53"/>
    <w:rsid w:val="00C512AF"/>
    <w:rsid w:val="00C63B34"/>
    <w:rsid w:val="00C663C7"/>
    <w:rsid w:val="00C742E3"/>
    <w:rsid w:val="00C8458C"/>
    <w:rsid w:val="00C97C8D"/>
    <w:rsid w:val="00CB17DD"/>
    <w:rsid w:val="00CB5D4E"/>
    <w:rsid w:val="00CC1339"/>
    <w:rsid w:val="00CC336D"/>
    <w:rsid w:val="00CC554A"/>
    <w:rsid w:val="00CD04AF"/>
    <w:rsid w:val="00CD1CC0"/>
    <w:rsid w:val="00CD3EA4"/>
    <w:rsid w:val="00CE35DA"/>
    <w:rsid w:val="00CE5885"/>
    <w:rsid w:val="00D028A2"/>
    <w:rsid w:val="00D05689"/>
    <w:rsid w:val="00D05C60"/>
    <w:rsid w:val="00D20AB8"/>
    <w:rsid w:val="00D517A0"/>
    <w:rsid w:val="00D54FF5"/>
    <w:rsid w:val="00D66F79"/>
    <w:rsid w:val="00D81F93"/>
    <w:rsid w:val="00D87255"/>
    <w:rsid w:val="00DA4F36"/>
    <w:rsid w:val="00DA5C9C"/>
    <w:rsid w:val="00DB097F"/>
    <w:rsid w:val="00DB3F30"/>
    <w:rsid w:val="00DE11ED"/>
    <w:rsid w:val="00DE3CBF"/>
    <w:rsid w:val="00DE66E3"/>
    <w:rsid w:val="00DF29EA"/>
    <w:rsid w:val="00DF5AA3"/>
    <w:rsid w:val="00DF6CED"/>
    <w:rsid w:val="00E01D1C"/>
    <w:rsid w:val="00E04494"/>
    <w:rsid w:val="00E07A57"/>
    <w:rsid w:val="00E20774"/>
    <w:rsid w:val="00E25713"/>
    <w:rsid w:val="00E32DFA"/>
    <w:rsid w:val="00E3328E"/>
    <w:rsid w:val="00E35653"/>
    <w:rsid w:val="00E43C74"/>
    <w:rsid w:val="00E51BF1"/>
    <w:rsid w:val="00E758E4"/>
    <w:rsid w:val="00E94373"/>
    <w:rsid w:val="00EA6237"/>
    <w:rsid w:val="00EA6C83"/>
    <w:rsid w:val="00EB09A5"/>
    <w:rsid w:val="00EB3A62"/>
    <w:rsid w:val="00EC0C3F"/>
    <w:rsid w:val="00EC1E00"/>
    <w:rsid w:val="00EE1AC7"/>
    <w:rsid w:val="00F04ADA"/>
    <w:rsid w:val="00F06A03"/>
    <w:rsid w:val="00F07593"/>
    <w:rsid w:val="00F45374"/>
    <w:rsid w:val="00F45D31"/>
    <w:rsid w:val="00F53C27"/>
    <w:rsid w:val="00F618E4"/>
    <w:rsid w:val="00F62FE3"/>
    <w:rsid w:val="00F74AE5"/>
    <w:rsid w:val="00F82D2F"/>
    <w:rsid w:val="00F84139"/>
    <w:rsid w:val="00F84F68"/>
    <w:rsid w:val="00F93B85"/>
    <w:rsid w:val="00F96A1F"/>
    <w:rsid w:val="00FA7F6D"/>
    <w:rsid w:val="00FB2498"/>
    <w:rsid w:val="00FD13EA"/>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character" w:styleId="CommentReference">
    <w:name w:val="annotation reference"/>
    <w:basedOn w:val="DefaultParagraphFont"/>
    <w:uiPriority w:val="99"/>
    <w:semiHidden/>
    <w:unhideWhenUsed/>
    <w:rsid w:val="00081AF6"/>
    <w:rPr>
      <w:sz w:val="16"/>
      <w:szCs w:val="16"/>
    </w:rPr>
  </w:style>
  <w:style w:type="paragraph" w:styleId="CommentText">
    <w:name w:val="annotation text"/>
    <w:basedOn w:val="Normal"/>
    <w:link w:val="CommentTextChar"/>
    <w:uiPriority w:val="99"/>
    <w:unhideWhenUsed/>
    <w:rsid w:val="00081AF6"/>
    <w:pPr>
      <w:spacing w:line="240" w:lineRule="auto"/>
    </w:pPr>
    <w:rPr>
      <w:sz w:val="20"/>
      <w:szCs w:val="20"/>
    </w:rPr>
  </w:style>
  <w:style w:type="character" w:customStyle="1" w:styleId="CommentTextChar">
    <w:name w:val="Comment Text Char"/>
    <w:basedOn w:val="DefaultParagraphFont"/>
    <w:link w:val="CommentText"/>
    <w:uiPriority w:val="99"/>
    <w:rsid w:val="00081AF6"/>
    <w:rPr>
      <w:sz w:val="20"/>
      <w:szCs w:val="20"/>
    </w:rPr>
  </w:style>
  <w:style w:type="paragraph" w:styleId="CommentSubject">
    <w:name w:val="annotation subject"/>
    <w:basedOn w:val="CommentText"/>
    <w:next w:val="CommentText"/>
    <w:link w:val="CommentSubjectChar"/>
    <w:uiPriority w:val="99"/>
    <w:semiHidden/>
    <w:unhideWhenUsed/>
    <w:rsid w:val="00081AF6"/>
    <w:rPr>
      <w:b/>
      <w:bCs/>
    </w:rPr>
  </w:style>
  <w:style w:type="character" w:customStyle="1" w:styleId="CommentSubjectChar">
    <w:name w:val="Comment Subject Char"/>
    <w:basedOn w:val="CommentTextChar"/>
    <w:link w:val="CommentSubject"/>
    <w:uiPriority w:val="99"/>
    <w:semiHidden/>
    <w:rsid w:val="00081A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180093662">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1721175497">
      <w:bodyDiv w:val="1"/>
      <w:marLeft w:val="0"/>
      <w:marRight w:val="0"/>
      <w:marTop w:val="0"/>
      <w:marBottom w:val="0"/>
      <w:divBdr>
        <w:top w:val="none" w:sz="0" w:space="0" w:color="auto"/>
        <w:left w:val="none" w:sz="0" w:space="0" w:color="auto"/>
        <w:bottom w:val="none" w:sz="0" w:space="0" w:color="auto"/>
        <w:right w:val="none" w:sz="0" w:space="0" w:color="auto"/>
      </w:divBdr>
    </w:div>
    <w:div w:id="21438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D54AA-EB7E-4BE3-8808-2FDFD1B5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Farida Ahmed</cp:lastModifiedBy>
  <cp:revision>26</cp:revision>
  <dcterms:created xsi:type="dcterms:W3CDTF">2025-01-28T13:00:00Z</dcterms:created>
  <dcterms:modified xsi:type="dcterms:W3CDTF">2025-02-10T11:09:00Z</dcterms:modified>
</cp:coreProperties>
</file>