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C42AD9" w:rsidRDefault="003505B0" w:rsidP="00F45374">
      <w:pPr>
        <w:jc w:val="both"/>
        <w:rPr>
          <w:rFonts w:ascii="Arial" w:hAnsi="Arial" w:cs="Arial"/>
          <w:b/>
          <w:sz w:val="32"/>
          <w:szCs w:val="32"/>
        </w:rPr>
      </w:pPr>
    </w:p>
    <w:p w14:paraId="025ADFC3" w14:textId="6F39FFDF" w:rsidR="003945D8" w:rsidRPr="00C42AD9" w:rsidRDefault="00D20AB8" w:rsidP="00F45374">
      <w:pPr>
        <w:jc w:val="right"/>
        <w:rPr>
          <w:rFonts w:ascii="Arial" w:hAnsi="Arial" w:cs="Arial"/>
          <w:b/>
          <w:sz w:val="32"/>
          <w:szCs w:val="32"/>
        </w:rPr>
      </w:pPr>
      <w:r w:rsidRPr="00C42AD9">
        <w:rPr>
          <w:rFonts w:ascii="Arial" w:hAnsi="Arial" w:cs="Arial"/>
          <w:b/>
          <w:sz w:val="32"/>
          <w:szCs w:val="32"/>
        </w:rPr>
        <w:t>WORKDRY INTERNATIONAL</w:t>
      </w:r>
      <w:r w:rsidR="003945D8" w:rsidRPr="00C42AD9">
        <w:rPr>
          <w:rFonts w:ascii="Arial" w:hAnsi="Arial" w:cs="Arial"/>
          <w:b/>
          <w:sz w:val="32"/>
          <w:szCs w:val="32"/>
        </w:rPr>
        <w:t xml:space="preserve"> </w:t>
      </w:r>
    </w:p>
    <w:p w14:paraId="48798D7D" w14:textId="3F2DE71A" w:rsidR="00FF213A" w:rsidRPr="00C42AD9" w:rsidRDefault="003945D8" w:rsidP="00F45374">
      <w:pPr>
        <w:jc w:val="right"/>
        <w:rPr>
          <w:rFonts w:ascii="Arial" w:hAnsi="Arial" w:cs="Arial"/>
          <w:b/>
          <w:sz w:val="32"/>
          <w:szCs w:val="32"/>
        </w:rPr>
      </w:pPr>
      <w:r w:rsidRPr="00C42AD9">
        <w:rPr>
          <w:rFonts w:ascii="Arial" w:hAnsi="Arial" w:cs="Arial"/>
          <w:b/>
          <w:sz w:val="32"/>
          <w:szCs w:val="32"/>
        </w:rPr>
        <w:t>POSITION DESCRIPTION:</w:t>
      </w:r>
      <w:r w:rsidR="001E0DF9" w:rsidRPr="00C42AD9">
        <w:rPr>
          <w:rFonts w:ascii="Arial" w:hAnsi="Arial" w:cs="Arial"/>
          <w:b/>
          <w:sz w:val="32"/>
          <w:szCs w:val="32"/>
        </w:rPr>
        <w:t xml:space="preserve"> </w:t>
      </w:r>
      <w:r w:rsidR="00AE0E51" w:rsidRPr="00C42AD9">
        <w:rPr>
          <w:rFonts w:ascii="Arial" w:hAnsi="Arial" w:cs="Arial"/>
          <w:b/>
          <w:sz w:val="32"/>
          <w:szCs w:val="32"/>
        </w:rPr>
        <w:t xml:space="preserve">Power Bi </w:t>
      </w:r>
      <w:proofErr w:type="gramStart"/>
      <w:r w:rsidR="00AE0E51" w:rsidRPr="00C42AD9">
        <w:rPr>
          <w:rFonts w:ascii="Arial" w:hAnsi="Arial" w:cs="Arial"/>
          <w:b/>
          <w:sz w:val="32"/>
          <w:szCs w:val="32"/>
        </w:rPr>
        <w:t>Lead</w:t>
      </w:r>
      <w:proofErr w:type="gramEnd"/>
    </w:p>
    <w:p w14:paraId="709190CC" w14:textId="77777777" w:rsidR="00F45374" w:rsidRPr="00C42AD9" w:rsidRDefault="00F45374" w:rsidP="00F45374">
      <w:pPr>
        <w:jc w:val="both"/>
        <w:rPr>
          <w:rFonts w:ascii="Arial" w:hAnsi="Arial" w:cs="Arial"/>
          <w:b/>
          <w:sz w:val="24"/>
          <w:szCs w:val="32"/>
        </w:rPr>
      </w:pPr>
    </w:p>
    <w:p w14:paraId="1C99747C" w14:textId="45659B26" w:rsidR="00573C7B" w:rsidRPr="00C42AD9" w:rsidRDefault="003945D8" w:rsidP="00F45374">
      <w:pPr>
        <w:jc w:val="both"/>
        <w:rPr>
          <w:rFonts w:ascii="Arial" w:hAnsi="Arial" w:cs="Arial"/>
          <w:bCs/>
          <w:sz w:val="20"/>
        </w:rPr>
      </w:pPr>
      <w:r w:rsidRPr="00C42AD9">
        <w:rPr>
          <w:rFonts w:ascii="Arial" w:hAnsi="Arial" w:cs="Arial"/>
          <w:b/>
          <w:sz w:val="24"/>
          <w:szCs w:val="32"/>
        </w:rPr>
        <w:t>LOCATION:</w:t>
      </w:r>
      <w:r w:rsidR="00F45374" w:rsidRPr="00C42AD9">
        <w:rPr>
          <w:rFonts w:ascii="Arial" w:hAnsi="Arial" w:cs="Arial"/>
          <w:b/>
          <w:sz w:val="24"/>
          <w:szCs w:val="32"/>
        </w:rPr>
        <w:tab/>
      </w:r>
      <w:r w:rsidR="00F45374" w:rsidRPr="00C42AD9">
        <w:rPr>
          <w:rFonts w:ascii="Arial" w:hAnsi="Arial" w:cs="Arial"/>
          <w:b/>
          <w:sz w:val="24"/>
          <w:szCs w:val="32"/>
        </w:rPr>
        <w:tab/>
      </w:r>
      <w:r w:rsidR="00F45374" w:rsidRPr="00C42AD9">
        <w:rPr>
          <w:rFonts w:ascii="Arial" w:hAnsi="Arial" w:cs="Arial"/>
          <w:b/>
          <w:sz w:val="24"/>
          <w:szCs w:val="32"/>
        </w:rPr>
        <w:tab/>
      </w:r>
      <w:r w:rsidR="00AF7CF8" w:rsidRPr="00C42AD9">
        <w:rPr>
          <w:rFonts w:ascii="Arial" w:hAnsi="Arial" w:cs="Arial"/>
          <w:bCs/>
          <w:sz w:val="20"/>
          <w:szCs w:val="20"/>
        </w:rPr>
        <w:t>Head Office -</w:t>
      </w:r>
      <w:r w:rsidR="00AF7CF8" w:rsidRPr="00C42AD9">
        <w:rPr>
          <w:rFonts w:ascii="Arial" w:hAnsi="Arial" w:cs="Arial"/>
          <w:b/>
          <w:sz w:val="24"/>
          <w:szCs w:val="32"/>
        </w:rPr>
        <w:t xml:space="preserve"> </w:t>
      </w:r>
      <w:r w:rsidR="00C906BE" w:rsidRPr="00C42AD9">
        <w:rPr>
          <w:rFonts w:ascii="Arial" w:hAnsi="Arial" w:cs="Arial"/>
          <w:bCs/>
          <w:sz w:val="20"/>
          <w:szCs w:val="20"/>
        </w:rPr>
        <w:t>Chandlers Ford, Southampton</w:t>
      </w:r>
      <w:r w:rsidR="003D4EF5" w:rsidRPr="00C42AD9">
        <w:rPr>
          <w:rFonts w:ascii="Arial" w:hAnsi="Arial" w:cs="Arial"/>
          <w:b/>
          <w:sz w:val="24"/>
          <w:szCs w:val="32"/>
        </w:rPr>
        <w:tab/>
      </w:r>
    </w:p>
    <w:p w14:paraId="5D97711E" w14:textId="513BC227" w:rsidR="00AE0E51" w:rsidRPr="00C42AD9" w:rsidRDefault="003945D8" w:rsidP="00AE0E51">
      <w:pPr>
        <w:ind w:left="2880" w:hanging="2880"/>
        <w:jc w:val="both"/>
        <w:rPr>
          <w:rFonts w:ascii="Arial" w:hAnsi="Arial" w:cs="Arial"/>
          <w:bCs/>
          <w:sz w:val="20"/>
          <w:szCs w:val="20"/>
        </w:rPr>
      </w:pPr>
      <w:r w:rsidRPr="00C42AD9">
        <w:rPr>
          <w:rFonts w:ascii="Arial" w:hAnsi="Arial" w:cs="Arial"/>
          <w:b/>
          <w:sz w:val="24"/>
          <w:szCs w:val="32"/>
        </w:rPr>
        <w:t>POSITION PURPOSE:</w:t>
      </w:r>
      <w:r w:rsidR="003D4EF5" w:rsidRPr="00C42AD9">
        <w:rPr>
          <w:rFonts w:ascii="Arial" w:hAnsi="Arial" w:cs="Arial"/>
          <w:b/>
          <w:sz w:val="24"/>
          <w:szCs w:val="32"/>
        </w:rPr>
        <w:tab/>
      </w:r>
      <w:r w:rsidR="00AE0E51" w:rsidRPr="00C42AD9">
        <w:rPr>
          <w:rFonts w:ascii="Arial" w:hAnsi="Arial" w:cs="Arial"/>
          <w:bCs/>
          <w:sz w:val="20"/>
          <w:szCs w:val="20"/>
        </w:rPr>
        <w:t>This role is pivotal in leading the design and development of a new generation of Power BI dashboards and reports that support the business in making informed, data-driven decisions. Utilising the organisation’s first consolidated data warehouse, the Power BI Lead will collaborate closely with business stakeholders and data engineering resources to deliver secure, scalable, and insightful reporting solutions.</w:t>
      </w:r>
    </w:p>
    <w:p w14:paraId="15DB7E51" w14:textId="77777777" w:rsidR="00AE0E51" w:rsidRPr="00C42AD9" w:rsidRDefault="00AE0E51" w:rsidP="00AE0E51">
      <w:pPr>
        <w:ind w:left="2880"/>
        <w:jc w:val="both"/>
        <w:rPr>
          <w:rFonts w:ascii="Arial" w:hAnsi="Arial" w:cs="Arial"/>
          <w:bCs/>
          <w:sz w:val="20"/>
          <w:szCs w:val="20"/>
        </w:rPr>
      </w:pPr>
      <w:r w:rsidRPr="00C42AD9">
        <w:rPr>
          <w:rFonts w:ascii="Arial" w:hAnsi="Arial" w:cs="Arial"/>
          <w:bCs/>
          <w:sz w:val="20"/>
          <w:szCs w:val="20"/>
        </w:rPr>
        <w:t>The Power BI Lead will bridge the gap between business needs and data capability, ensuring reporting requirements are clearly defined, technically feasible, and delivered following best practices in Power BI governance, DevOps, and structured testing. This is a high-impact, business-facing role that combines hands-on dashboard/report creation with strategic influence over our business intelligence roadmap.</w:t>
      </w:r>
    </w:p>
    <w:p w14:paraId="23EE1C39" w14:textId="2089AAEA" w:rsidR="0055436A" w:rsidRPr="00C42AD9" w:rsidRDefault="003945D8" w:rsidP="00AE0E51">
      <w:pPr>
        <w:ind w:left="2880" w:hanging="2880"/>
        <w:jc w:val="both"/>
        <w:rPr>
          <w:rFonts w:ascii="Arial" w:hAnsi="Arial" w:cs="Arial"/>
          <w:bCs/>
          <w:sz w:val="20"/>
          <w:szCs w:val="20"/>
        </w:rPr>
      </w:pPr>
      <w:r w:rsidRPr="00C42AD9">
        <w:rPr>
          <w:rFonts w:ascii="Arial" w:hAnsi="Arial" w:cs="Arial"/>
          <w:b/>
          <w:sz w:val="24"/>
          <w:szCs w:val="32"/>
        </w:rPr>
        <w:t>RESPONSIBLE TO:</w:t>
      </w:r>
      <w:r w:rsidR="000C2E50" w:rsidRPr="00C42AD9">
        <w:rPr>
          <w:rFonts w:ascii="Arial" w:hAnsi="Arial" w:cs="Arial"/>
          <w:bCs/>
          <w:sz w:val="24"/>
          <w:szCs w:val="32"/>
        </w:rPr>
        <w:t xml:space="preserve"> </w:t>
      </w:r>
      <w:r w:rsidR="000C2E50" w:rsidRPr="00C42AD9">
        <w:rPr>
          <w:rFonts w:ascii="Arial" w:hAnsi="Arial" w:cs="Arial"/>
          <w:bCs/>
          <w:sz w:val="24"/>
          <w:szCs w:val="32"/>
        </w:rPr>
        <w:tab/>
      </w:r>
      <w:r w:rsidR="00C906BE" w:rsidRPr="00C42AD9">
        <w:rPr>
          <w:rFonts w:ascii="Arial" w:hAnsi="Arial" w:cs="Arial"/>
          <w:bCs/>
          <w:sz w:val="20"/>
          <w:szCs w:val="20"/>
        </w:rPr>
        <w:t>Head of Data</w:t>
      </w:r>
    </w:p>
    <w:p w14:paraId="6AFC9C53" w14:textId="06A3C25A" w:rsidR="0055436A" w:rsidRPr="00C42AD9" w:rsidRDefault="00F45374" w:rsidP="001B3258">
      <w:pPr>
        <w:spacing w:after="0" w:line="240" w:lineRule="auto"/>
        <w:jc w:val="both"/>
        <w:rPr>
          <w:rFonts w:ascii="Arial" w:hAnsi="Arial" w:cs="Arial"/>
          <w:b/>
          <w:sz w:val="24"/>
          <w:szCs w:val="32"/>
        </w:rPr>
      </w:pPr>
      <w:r w:rsidRPr="00C42AD9">
        <w:rPr>
          <w:rFonts w:ascii="Arial" w:hAnsi="Arial" w:cs="Arial"/>
          <w:b/>
          <w:sz w:val="24"/>
          <w:szCs w:val="32"/>
        </w:rPr>
        <w:t>RESPONSIBLE FOR:</w:t>
      </w:r>
      <w:r w:rsidR="0055436A" w:rsidRPr="00C42AD9">
        <w:rPr>
          <w:rFonts w:ascii="Arial" w:hAnsi="Arial" w:cs="Arial"/>
          <w:b/>
          <w:sz w:val="24"/>
          <w:szCs w:val="32"/>
        </w:rPr>
        <w:tab/>
      </w:r>
      <w:r w:rsidR="00C906BE" w:rsidRPr="00C42AD9">
        <w:rPr>
          <w:rFonts w:ascii="Arial" w:hAnsi="Arial" w:cs="Arial"/>
          <w:bCs/>
          <w:sz w:val="20"/>
          <w:szCs w:val="20"/>
        </w:rPr>
        <w:t>No</w:t>
      </w:r>
      <w:r w:rsidR="00AF7CF8" w:rsidRPr="00C42AD9">
        <w:rPr>
          <w:rFonts w:ascii="Arial" w:hAnsi="Arial" w:cs="Arial"/>
          <w:bCs/>
          <w:sz w:val="20"/>
          <w:szCs w:val="20"/>
        </w:rPr>
        <w:t xml:space="preserve"> line management responsibilities</w:t>
      </w:r>
    </w:p>
    <w:p w14:paraId="1CAD0317" w14:textId="77777777" w:rsidR="0055436A" w:rsidRPr="00C42AD9" w:rsidRDefault="0055436A" w:rsidP="001B3258">
      <w:pPr>
        <w:spacing w:after="0" w:line="240" w:lineRule="auto"/>
        <w:jc w:val="both"/>
        <w:rPr>
          <w:rFonts w:ascii="Arial" w:hAnsi="Arial" w:cs="Arial"/>
          <w:b/>
          <w:sz w:val="24"/>
          <w:szCs w:val="32"/>
        </w:rPr>
      </w:pPr>
    </w:p>
    <w:p w14:paraId="3C268FC2" w14:textId="05BC6DE3" w:rsidR="00947B65" w:rsidRPr="00C42AD9" w:rsidRDefault="0055436A" w:rsidP="00947B65">
      <w:pPr>
        <w:spacing w:after="0" w:line="240" w:lineRule="auto"/>
        <w:jc w:val="both"/>
        <w:rPr>
          <w:rFonts w:ascii="Arial" w:hAnsi="Arial" w:cs="Arial"/>
          <w:bCs/>
          <w:sz w:val="20"/>
          <w:szCs w:val="24"/>
        </w:rPr>
      </w:pPr>
      <w:r w:rsidRPr="00C42AD9">
        <w:rPr>
          <w:rFonts w:ascii="Arial" w:hAnsi="Arial" w:cs="Arial"/>
          <w:b/>
          <w:sz w:val="24"/>
          <w:szCs w:val="32"/>
        </w:rPr>
        <w:t>REGULAR CONTACTS:</w:t>
      </w:r>
      <w:r w:rsidR="00F45374" w:rsidRPr="00C42AD9">
        <w:rPr>
          <w:rFonts w:ascii="Arial" w:hAnsi="Arial" w:cs="Arial"/>
          <w:b/>
          <w:sz w:val="24"/>
          <w:szCs w:val="32"/>
        </w:rPr>
        <w:tab/>
      </w:r>
      <w:r w:rsidR="001B3258" w:rsidRPr="00C42AD9">
        <w:rPr>
          <w:rFonts w:ascii="Arial" w:hAnsi="Arial" w:cs="Arial"/>
          <w:b/>
          <w:sz w:val="20"/>
          <w:szCs w:val="24"/>
        </w:rPr>
        <w:t>External</w:t>
      </w:r>
      <w:r w:rsidR="00F45374" w:rsidRPr="00C42AD9">
        <w:rPr>
          <w:rFonts w:ascii="Arial" w:hAnsi="Arial" w:cs="Arial"/>
          <w:bCs/>
          <w:sz w:val="20"/>
          <w:szCs w:val="24"/>
        </w:rPr>
        <w:tab/>
      </w:r>
      <w:r w:rsidR="00947B65" w:rsidRPr="00C42AD9">
        <w:rPr>
          <w:rFonts w:ascii="Arial" w:hAnsi="Arial" w:cs="Arial"/>
          <w:bCs/>
          <w:sz w:val="20"/>
          <w:szCs w:val="24"/>
        </w:rPr>
        <w:t xml:space="preserve">Cloud service providers </w:t>
      </w:r>
    </w:p>
    <w:p w14:paraId="6ACDE71E" w14:textId="5CC0E026" w:rsidR="00947B65" w:rsidRPr="00C42AD9" w:rsidRDefault="00947B65" w:rsidP="00947B65">
      <w:pPr>
        <w:spacing w:after="0" w:line="240" w:lineRule="auto"/>
        <w:ind w:left="4320"/>
        <w:jc w:val="both"/>
        <w:rPr>
          <w:rFonts w:ascii="Arial" w:hAnsi="Arial" w:cs="Arial"/>
          <w:bCs/>
          <w:sz w:val="20"/>
          <w:szCs w:val="24"/>
        </w:rPr>
      </w:pPr>
      <w:r w:rsidRPr="00C42AD9">
        <w:rPr>
          <w:rFonts w:ascii="Arial" w:hAnsi="Arial" w:cs="Arial"/>
          <w:bCs/>
          <w:sz w:val="20"/>
          <w:szCs w:val="24"/>
        </w:rPr>
        <w:t>Third-party data providers</w:t>
      </w:r>
    </w:p>
    <w:p w14:paraId="3E2E1F37" w14:textId="0E3C3D9C" w:rsidR="00947B65" w:rsidRPr="00C42AD9" w:rsidRDefault="00947B65" w:rsidP="00947B65">
      <w:pPr>
        <w:spacing w:after="0" w:line="240" w:lineRule="auto"/>
        <w:ind w:left="4320"/>
        <w:jc w:val="both"/>
        <w:rPr>
          <w:rFonts w:ascii="Arial" w:hAnsi="Arial" w:cs="Arial"/>
          <w:bCs/>
          <w:sz w:val="20"/>
          <w:szCs w:val="24"/>
        </w:rPr>
      </w:pPr>
      <w:r w:rsidRPr="00C42AD9">
        <w:rPr>
          <w:rFonts w:ascii="Arial" w:hAnsi="Arial" w:cs="Arial"/>
          <w:bCs/>
          <w:sz w:val="20"/>
          <w:szCs w:val="24"/>
        </w:rPr>
        <w:t xml:space="preserve">Consultants and contractors </w:t>
      </w:r>
    </w:p>
    <w:p w14:paraId="11EECC42" w14:textId="7EFB8420" w:rsidR="00947B65" w:rsidRPr="00C42AD9" w:rsidRDefault="00947B65" w:rsidP="00947B65">
      <w:pPr>
        <w:spacing w:after="0" w:line="240" w:lineRule="auto"/>
        <w:ind w:left="4320"/>
        <w:jc w:val="both"/>
        <w:rPr>
          <w:rFonts w:ascii="Arial" w:hAnsi="Arial" w:cs="Arial"/>
          <w:bCs/>
          <w:sz w:val="20"/>
          <w:szCs w:val="24"/>
        </w:rPr>
      </w:pPr>
      <w:r w:rsidRPr="00C42AD9">
        <w:rPr>
          <w:rFonts w:ascii="Arial" w:hAnsi="Arial" w:cs="Arial"/>
          <w:bCs/>
          <w:sz w:val="20"/>
          <w:szCs w:val="24"/>
        </w:rPr>
        <w:t xml:space="preserve">Software and tool vendors </w:t>
      </w:r>
    </w:p>
    <w:p w14:paraId="0BD1352F" w14:textId="71ABDCAD" w:rsidR="00F45374" w:rsidRPr="00C42AD9" w:rsidRDefault="00947B65" w:rsidP="00947B65">
      <w:pPr>
        <w:spacing w:after="0" w:line="240" w:lineRule="auto"/>
        <w:ind w:left="4320"/>
        <w:jc w:val="both"/>
        <w:rPr>
          <w:rFonts w:ascii="Arial" w:hAnsi="Arial" w:cs="Arial"/>
          <w:bCs/>
          <w:sz w:val="20"/>
          <w:szCs w:val="24"/>
        </w:rPr>
      </w:pPr>
      <w:r w:rsidRPr="00C42AD9">
        <w:rPr>
          <w:rFonts w:ascii="Arial" w:hAnsi="Arial" w:cs="Arial"/>
          <w:bCs/>
          <w:sz w:val="20"/>
          <w:szCs w:val="24"/>
        </w:rPr>
        <w:t>Regulatory and compliance bodies</w:t>
      </w:r>
    </w:p>
    <w:p w14:paraId="6B3B349D" w14:textId="77777777" w:rsidR="00947B65" w:rsidRPr="00C42AD9" w:rsidRDefault="00947B65" w:rsidP="00947B65">
      <w:pPr>
        <w:spacing w:after="0" w:line="240" w:lineRule="auto"/>
        <w:ind w:left="4320"/>
        <w:jc w:val="both"/>
        <w:rPr>
          <w:rFonts w:ascii="Arial" w:hAnsi="Arial" w:cs="Arial"/>
          <w:bCs/>
          <w:sz w:val="20"/>
          <w:szCs w:val="24"/>
        </w:rPr>
      </w:pPr>
    </w:p>
    <w:p w14:paraId="582BA23A" w14:textId="0D2F856E" w:rsidR="008E59A3" w:rsidRPr="00C42AD9" w:rsidRDefault="001B3258" w:rsidP="00AE3FFA">
      <w:pPr>
        <w:spacing w:after="0" w:line="240" w:lineRule="auto"/>
        <w:ind w:left="2160" w:firstLine="720"/>
        <w:jc w:val="both"/>
        <w:rPr>
          <w:rFonts w:ascii="Arial" w:hAnsi="Arial" w:cs="Arial"/>
          <w:bCs/>
          <w:sz w:val="20"/>
          <w:szCs w:val="24"/>
        </w:rPr>
      </w:pPr>
      <w:r w:rsidRPr="00C42AD9">
        <w:rPr>
          <w:rFonts w:ascii="Arial" w:hAnsi="Arial" w:cs="Arial"/>
          <w:b/>
          <w:sz w:val="20"/>
          <w:szCs w:val="24"/>
        </w:rPr>
        <w:t>Interna</w:t>
      </w:r>
      <w:r w:rsidRPr="00C42AD9">
        <w:rPr>
          <w:rFonts w:ascii="Arial" w:hAnsi="Arial" w:cs="Arial"/>
          <w:bCs/>
          <w:sz w:val="20"/>
          <w:szCs w:val="24"/>
        </w:rPr>
        <w:tab/>
      </w:r>
      <w:r w:rsidR="00AE3FFA" w:rsidRPr="00C42AD9">
        <w:rPr>
          <w:rFonts w:ascii="Arial" w:hAnsi="Arial" w:cs="Arial"/>
          <w:bCs/>
          <w:sz w:val="20"/>
          <w:szCs w:val="24"/>
        </w:rPr>
        <w:tab/>
      </w:r>
      <w:r w:rsidR="008E59A3" w:rsidRPr="00C42AD9">
        <w:rPr>
          <w:rFonts w:ascii="Arial" w:hAnsi="Arial" w:cs="Arial"/>
          <w:bCs/>
          <w:sz w:val="20"/>
          <w:szCs w:val="24"/>
        </w:rPr>
        <w:t xml:space="preserve">Head </w:t>
      </w:r>
      <w:r w:rsidR="00AE3FFA" w:rsidRPr="00C42AD9">
        <w:rPr>
          <w:rFonts w:ascii="Arial" w:hAnsi="Arial" w:cs="Arial"/>
          <w:bCs/>
          <w:sz w:val="20"/>
          <w:szCs w:val="24"/>
        </w:rPr>
        <w:t>of</w:t>
      </w:r>
      <w:r w:rsidR="008E59A3" w:rsidRPr="00C42AD9">
        <w:rPr>
          <w:rFonts w:ascii="Arial" w:hAnsi="Arial" w:cs="Arial"/>
          <w:bCs/>
          <w:sz w:val="20"/>
          <w:szCs w:val="24"/>
        </w:rPr>
        <w:t xml:space="preserve"> Data</w:t>
      </w:r>
    </w:p>
    <w:p w14:paraId="3CA5AD3E" w14:textId="0443E563" w:rsidR="00405668" w:rsidRPr="00C42AD9" w:rsidRDefault="00947B65" w:rsidP="00AE3FFA">
      <w:pPr>
        <w:spacing w:after="0" w:line="240" w:lineRule="auto"/>
        <w:ind w:left="3600" w:firstLine="720"/>
        <w:jc w:val="both"/>
        <w:rPr>
          <w:rFonts w:ascii="Arial" w:hAnsi="Arial" w:cs="Arial"/>
          <w:bCs/>
          <w:sz w:val="20"/>
          <w:szCs w:val="24"/>
        </w:rPr>
      </w:pPr>
      <w:r w:rsidRPr="00C42AD9">
        <w:rPr>
          <w:rFonts w:ascii="Arial" w:hAnsi="Arial" w:cs="Arial"/>
          <w:bCs/>
          <w:sz w:val="20"/>
          <w:szCs w:val="24"/>
        </w:rPr>
        <w:t>Business analysts &amp; reporting teams</w:t>
      </w:r>
    </w:p>
    <w:p w14:paraId="621AED48" w14:textId="088D8346" w:rsidR="00405668" w:rsidRPr="00C42AD9" w:rsidRDefault="00405668" w:rsidP="00AE3FFA">
      <w:pPr>
        <w:spacing w:after="0" w:line="240" w:lineRule="auto"/>
        <w:ind w:left="3600" w:firstLine="720"/>
        <w:jc w:val="both"/>
        <w:rPr>
          <w:rFonts w:ascii="Arial" w:hAnsi="Arial" w:cs="Arial"/>
          <w:bCs/>
          <w:sz w:val="20"/>
          <w:szCs w:val="24"/>
        </w:rPr>
      </w:pPr>
      <w:r w:rsidRPr="00C42AD9">
        <w:rPr>
          <w:rFonts w:ascii="Arial" w:hAnsi="Arial" w:cs="Arial"/>
          <w:bCs/>
          <w:sz w:val="20"/>
          <w:szCs w:val="24"/>
        </w:rPr>
        <w:t xml:space="preserve">Finance </w:t>
      </w:r>
    </w:p>
    <w:p w14:paraId="4173CF19" w14:textId="0BB3979D" w:rsidR="00405668" w:rsidRPr="00C42AD9" w:rsidRDefault="00405668" w:rsidP="00AE3FFA">
      <w:pPr>
        <w:spacing w:after="0" w:line="240" w:lineRule="auto"/>
        <w:ind w:left="3600" w:firstLine="720"/>
        <w:jc w:val="both"/>
        <w:rPr>
          <w:rFonts w:ascii="Arial" w:hAnsi="Arial" w:cs="Arial"/>
          <w:bCs/>
          <w:sz w:val="20"/>
          <w:szCs w:val="24"/>
        </w:rPr>
      </w:pPr>
      <w:r w:rsidRPr="00C42AD9">
        <w:rPr>
          <w:rFonts w:ascii="Arial" w:hAnsi="Arial" w:cs="Arial"/>
          <w:bCs/>
          <w:sz w:val="20"/>
          <w:szCs w:val="24"/>
        </w:rPr>
        <w:t>Operation teams</w:t>
      </w:r>
    </w:p>
    <w:p w14:paraId="1BECAC04" w14:textId="505885ED" w:rsidR="00405668" w:rsidRPr="00C42AD9" w:rsidRDefault="00405668" w:rsidP="00AE3FFA">
      <w:pPr>
        <w:spacing w:after="0" w:line="240" w:lineRule="auto"/>
        <w:ind w:left="3600" w:firstLine="720"/>
        <w:jc w:val="both"/>
        <w:rPr>
          <w:rFonts w:ascii="Arial" w:hAnsi="Arial" w:cs="Arial"/>
          <w:bCs/>
          <w:sz w:val="20"/>
          <w:szCs w:val="24"/>
        </w:rPr>
      </w:pPr>
      <w:r w:rsidRPr="00C42AD9">
        <w:rPr>
          <w:rFonts w:ascii="Arial" w:hAnsi="Arial" w:cs="Arial"/>
          <w:bCs/>
          <w:sz w:val="20"/>
          <w:szCs w:val="24"/>
        </w:rPr>
        <w:t xml:space="preserve">Supply chain and procurement </w:t>
      </w:r>
    </w:p>
    <w:p w14:paraId="575E3B09" w14:textId="555ECE74" w:rsidR="00405668" w:rsidRPr="00C42AD9" w:rsidRDefault="00405668" w:rsidP="00AE3FFA">
      <w:pPr>
        <w:spacing w:after="0" w:line="240" w:lineRule="auto"/>
        <w:ind w:left="3600" w:firstLine="720"/>
        <w:jc w:val="both"/>
        <w:rPr>
          <w:rFonts w:ascii="Arial" w:hAnsi="Arial" w:cs="Arial"/>
          <w:bCs/>
          <w:sz w:val="20"/>
          <w:szCs w:val="24"/>
        </w:rPr>
      </w:pPr>
      <w:r w:rsidRPr="00C42AD9">
        <w:rPr>
          <w:rFonts w:ascii="Arial" w:hAnsi="Arial" w:cs="Arial"/>
          <w:bCs/>
          <w:sz w:val="20"/>
          <w:szCs w:val="24"/>
        </w:rPr>
        <w:t>Marketing and sales</w:t>
      </w:r>
    </w:p>
    <w:p w14:paraId="28D4A319" w14:textId="6E5F3AAD" w:rsidR="00405668" w:rsidRPr="00C42AD9" w:rsidRDefault="00405668" w:rsidP="00AE3FFA">
      <w:pPr>
        <w:spacing w:after="0" w:line="240" w:lineRule="auto"/>
        <w:ind w:left="3600" w:firstLine="720"/>
        <w:jc w:val="both"/>
        <w:rPr>
          <w:rFonts w:ascii="Arial" w:hAnsi="Arial" w:cs="Arial"/>
          <w:bCs/>
          <w:sz w:val="20"/>
          <w:szCs w:val="24"/>
        </w:rPr>
      </w:pPr>
      <w:r w:rsidRPr="00C42AD9">
        <w:rPr>
          <w:rFonts w:ascii="Arial" w:hAnsi="Arial" w:cs="Arial"/>
          <w:bCs/>
          <w:sz w:val="20"/>
          <w:szCs w:val="24"/>
        </w:rPr>
        <w:t xml:space="preserve">Engineering </w:t>
      </w:r>
      <w:r w:rsidR="00AE3FFA" w:rsidRPr="00C42AD9">
        <w:rPr>
          <w:rFonts w:ascii="Arial" w:hAnsi="Arial" w:cs="Arial"/>
          <w:bCs/>
          <w:sz w:val="20"/>
          <w:szCs w:val="24"/>
        </w:rPr>
        <w:t>and design team</w:t>
      </w:r>
    </w:p>
    <w:p w14:paraId="1FD3DD1C" w14:textId="77777777" w:rsidR="00AE3FFA" w:rsidRPr="00C42AD9" w:rsidRDefault="00AE3FFA" w:rsidP="00AE3FFA">
      <w:pPr>
        <w:spacing w:after="0" w:line="240" w:lineRule="auto"/>
        <w:ind w:left="3600" w:firstLine="720"/>
        <w:jc w:val="both"/>
        <w:rPr>
          <w:rFonts w:ascii="Arial" w:hAnsi="Arial" w:cs="Arial"/>
          <w:bCs/>
          <w:sz w:val="20"/>
          <w:szCs w:val="24"/>
        </w:rPr>
      </w:pPr>
      <w:r w:rsidRPr="00C42AD9">
        <w:rPr>
          <w:rFonts w:ascii="Arial" w:hAnsi="Arial" w:cs="Arial"/>
          <w:bCs/>
          <w:sz w:val="20"/>
          <w:szCs w:val="24"/>
        </w:rPr>
        <w:t>Reporting/ analytics stakeholders</w:t>
      </w:r>
    </w:p>
    <w:p w14:paraId="7C678DE3" w14:textId="7BFFFE60" w:rsidR="00AE3FFA" w:rsidRPr="00C42AD9" w:rsidRDefault="00AE3FFA" w:rsidP="00AE3FFA">
      <w:pPr>
        <w:spacing w:after="0" w:line="240" w:lineRule="auto"/>
        <w:ind w:left="3600" w:firstLine="720"/>
        <w:jc w:val="both"/>
        <w:rPr>
          <w:rFonts w:ascii="Arial" w:hAnsi="Arial" w:cs="Arial"/>
          <w:b/>
          <w:sz w:val="20"/>
          <w:szCs w:val="24"/>
        </w:rPr>
      </w:pPr>
      <w:r w:rsidRPr="00C42AD9">
        <w:rPr>
          <w:rFonts w:ascii="Arial" w:hAnsi="Arial" w:cs="Arial"/>
          <w:bCs/>
          <w:sz w:val="20"/>
          <w:szCs w:val="24"/>
        </w:rPr>
        <w:t xml:space="preserve">Senior leadership </w:t>
      </w:r>
    </w:p>
    <w:p w14:paraId="75F5E1B5" w14:textId="1F249130" w:rsidR="008E59A3" w:rsidRPr="00C42AD9" w:rsidRDefault="00947B65" w:rsidP="00AE3FFA">
      <w:pPr>
        <w:spacing w:after="0" w:line="240" w:lineRule="auto"/>
        <w:ind w:left="3600" w:firstLine="720"/>
        <w:jc w:val="both"/>
        <w:rPr>
          <w:rFonts w:ascii="Arial" w:hAnsi="Arial" w:cs="Arial"/>
          <w:bCs/>
          <w:sz w:val="20"/>
          <w:szCs w:val="24"/>
        </w:rPr>
      </w:pPr>
      <w:r w:rsidRPr="00C42AD9">
        <w:rPr>
          <w:rFonts w:ascii="Arial" w:hAnsi="Arial" w:cs="Arial"/>
          <w:bCs/>
          <w:sz w:val="20"/>
          <w:szCs w:val="24"/>
        </w:rPr>
        <w:t xml:space="preserve">Wider </w:t>
      </w:r>
      <w:r w:rsidR="00F740CE" w:rsidRPr="00C42AD9">
        <w:rPr>
          <w:rFonts w:ascii="Arial" w:hAnsi="Arial" w:cs="Arial"/>
          <w:bCs/>
          <w:sz w:val="20"/>
          <w:szCs w:val="24"/>
        </w:rPr>
        <w:t>IT</w:t>
      </w:r>
      <w:r w:rsidRPr="00C42AD9">
        <w:rPr>
          <w:rFonts w:ascii="Arial" w:hAnsi="Arial" w:cs="Arial"/>
          <w:bCs/>
          <w:sz w:val="20"/>
          <w:szCs w:val="24"/>
        </w:rPr>
        <w:t xml:space="preserve"> team</w:t>
      </w:r>
    </w:p>
    <w:p w14:paraId="26B1F665" w14:textId="77777777" w:rsidR="001B3258" w:rsidRPr="00C42AD9" w:rsidRDefault="001B3258" w:rsidP="00F45374">
      <w:pPr>
        <w:jc w:val="both"/>
        <w:rPr>
          <w:rFonts w:ascii="Arial" w:hAnsi="Arial" w:cs="Arial"/>
          <w:bCs/>
          <w:sz w:val="20"/>
          <w:szCs w:val="24"/>
        </w:rPr>
      </w:pPr>
    </w:p>
    <w:p w14:paraId="27928C84" w14:textId="31EDA065" w:rsidR="002D38A6" w:rsidRPr="00C42AD9" w:rsidRDefault="003945D8" w:rsidP="00F45374">
      <w:pPr>
        <w:jc w:val="both"/>
        <w:rPr>
          <w:rFonts w:ascii="Arial" w:hAnsi="Arial" w:cs="Arial"/>
          <w:b/>
          <w:sz w:val="24"/>
          <w:szCs w:val="32"/>
        </w:rPr>
      </w:pPr>
      <w:r w:rsidRPr="00C42AD9">
        <w:rPr>
          <w:rFonts w:ascii="Arial" w:hAnsi="Arial" w:cs="Arial"/>
          <w:b/>
          <w:sz w:val="24"/>
          <w:szCs w:val="32"/>
        </w:rPr>
        <w:t>MAIN RESPONSIBILITIES:</w:t>
      </w:r>
    </w:p>
    <w:p w14:paraId="10E35764" w14:textId="6607A01C"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Lead the end-to-end design and delivery of Power BI reports and dashboards that provide actionable insight across all areas of the business.</w:t>
      </w:r>
    </w:p>
    <w:p w14:paraId="08564C69" w14:textId="279AF9AC"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Engage with business stakeholders to gather, validate, and refine reporting requirements and KPIs.</w:t>
      </w:r>
    </w:p>
    <w:p w14:paraId="587B44EE" w14:textId="5553F447"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Translate business needs into structured reporting specifications aligned with medallion architecture (Bronze/Silver/Gold layers).</w:t>
      </w:r>
    </w:p>
    <w:p w14:paraId="7F82D8A6" w14:textId="1955F5AB"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lastRenderedPageBreak/>
        <w:t>Work closely with the Analytics Engineer to ensure data structures support required reporting outcomes.</w:t>
      </w:r>
    </w:p>
    <w:p w14:paraId="2735FEB8" w14:textId="3ADD5B73"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Champion and implement Power BI best practices for report lifecycle management, workspace architecture, security, and usage monitoring.</w:t>
      </w:r>
    </w:p>
    <w:p w14:paraId="1DAF9758" w14:textId="59E83CDE"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Establish and manage processes for peer review, testing, release management, and stakeholder sign-off of reports.</w:t>
      </w:r>
    </w:p>
    <w:p w14:paraId="7358CF5C" w14:textId="47898FBF"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Develop reusable templates, components, and DAX logic to support consistency and efficiency in report delivery.</w:t>
      </w:r>
    </w:p>
    <w:p w14:paraId="5AB94214" w14:textId="2B6519F2"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Embed DevOps principles into Power BI development, enabling controlled deployments and change tracking.</w:t>
      </w:r>
    </w:p>
    <w:p w14:paraId="2CE9B252" w14:textId="057BA175"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Serve as the subject matter expert for Power BI internally, mentoring others and promoting data visualisation best practices.</w:t>
      </w:r>
    </w:p>
    <w:p w14:paraId="63B88949" w14:textId="284B290D" w:rsidR="0082086C"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Contribute to the overall business intelligence strategy, advocating for continuous improvement in data presentation, user experience, and self-service reporting.</w:t>
      </w:r>
    </w:p>
    <w:p w14:paraId="672FD7E0" w14:textId="77777777" w:rsidR="00AE0E51" w:rsidRPr="00C42AD9" w:rsidRDefault="00AE0E51" w:rsidP="00AE0E51">
      <w:pPr>
        <w:pStyle w:val="ListParagraph"/>
        <w:spacing w:after="0" w:line="240" w:lineRule="auto"/>
        <w:jc w:val="both"/>
        <w:rPr>
          <w:rFonts w:ascii="Arial" w:hAnsi="Arial" w:cs="Arial"/>
          <w:bCs/>
          <w:i/>
          <w:iCs/>
          <w:sz w:val="20"/>
          <w:szCs w:val="20"/>
        </w:rPr>
      </w:pPr>
    </w:p>
    <w:p w14:paraId="6E7E5042" w14:textId="51B331A2" w:rsidR="005C7A56" w:rsidRPr="00C42AD9" w:rsidRDefault="00C663C7" w:rsidP="0082086C">
      <w:pPr>
        <w:jc w:val="both"/>
        <w:rPr>
          <w:rFonts w:ascii="Arial" w:hAnsi="Arial" w:cs="Arial"/>
          <w:b/>
          <w:i/>
          <w:iCs/>
          <w:sz w:val="24"/>
          <w:szCs w:val="32"/>
        </w:rPr>
      </w:pPr>
      <w:r w:rsidRPr="00C42AD9">
        <w:rPr>
          <w:rFonts w:ascii="Arial" w:hAnsi="Arial" w:cs="Arial"/>
          <w:bCs/>
          <w:i/>
          <w:iCs/>
          <w:sz w:val="20"/>
          <w:szCs w:val="20"/>
        </w:rPr>
        <w:t xml:space="preserve">The main responsibilities are outlined above.  This is not a definitive </w:t>
      </w:r>
      <w:r w:rsidR="00F45374" w:rsidRPr="00C42AD9">
        <w:rPr>
          <w:rFonts w:ascii="Arial" w:hAnsi="Arial" w:cs="Arial"/>
          <w:bCs/>
          <w:i/>
          <w:iCs/>
          <w:sz w:val="20"/>
          <w:szCs w:val="20"/>
        </w:rPr>
        <w:t>list,</w:t>
      </w:r>
      <w:r w:rsidRPr="00C42AD9">
        <w:rPr>
          <w:rFonts w:ascii="Arial" w:hAnsi="Arial" w:cs="Arial"/>
          <w:bCs/>
          <w:i/>
          <w:iCs/>
          <w:sz w:val="20"/>
          <w:szCs w:val="20"/>
        </w:rPr>
        <w:t xml:space="preserve"> and other tasks/activities may be necessary as the </w:t>
      </w:r>
      <w:r w:rsidR="00F45374" w:rsidRPr="00C42AD9">
        <w:rPr>
          <w:rFonts w:ascii="Arial" w:hAnsi="Arial" w:cs="Arial"/>
          <w:bCs/>
          <w:i/>
          <w:iCs/>
          <w:sz w:val="20"/>
          <w:szCs w:val="20"/>
        </w:rPr>
        <w:t>c</w:t>
      </w:r>
      <w:r w:rsidRPr="00C42AD9">
        <w:rPr>
          <w:rFonts w:ascii="Arial" w:hAnsi="Arial" w:cs="Arial"/>
          <w:bCs/>
          <w:i/>
          <w:iCs/>
          <w:sz w:val="20"/>
          <w:szCs w:val="20"/>
        </w:rPr>
        <w:t>ompany’s commercial activities require.</w:t>
      </w:r>
    </w:p>
    <w:p w14:paraId="07ECF210" w14:textId="395843DB" w:rsidR="003945D8" w:rsidRPr="00C42AD9" w:rsidRDefault="003802E0" w:rsidP="00F45374">
      <w:pPr>
        <w:jc w:val="both"/>
        <w:rPr>
          <w:rFonts w:ascii="Arial" w:hAnsi="Arial" w:cs="Arial"/>
          <w:b/>
          <w:sz w:val="24"/>
          <w:szCs w:val="32"/>
        </w:rPr>
      </w:pPr>
      <w:r w:rsidRPr="00C42AD9">
        <w:rPr>
          <w:rFonts w:ascii="Arial" w:hAnsi="Arial" w:cs="Arial"/>
          <w:b/>
          <w:sz w:val="24"/>
          <w:szCs w:val="32"/>
        </w:rPr>
        <w:t>SKILLS</w:t>
      </w:r>
      <w:r w:rsidR="003945D8" w:rsidRPr="00C42AD9">
        <w:rPr>
          <w:rFonts w:ascii="Arial" w:hAnsi="Arial" w:cs="Arial"/>
          <w:b/>
          <w:sz w:val="24"/>
          <w:szCs w:val="32"/>
        </w:rPr>
        <w:t xml:space="preserve"> &amp; </w:t>
      </w:r>
      <w:r w:rsidR="00E94373" w:rsidRPr="00C42AD9">
        <w:rPr>
          <w:rFonts w:ascii="Arial" w:hAnsi="Arial" w:cs="Arial"/>
          <w:b/>
          <w:sz w:val="24"/>
          <w:szCs w:val="32"/>
        </w:rPr>
        <w:t>EXPERIENCE</w:t>
      </w:r>
      <w:r w:rsidR="003945D8" w:rsidRPr="00C42AD9">
        <w:rPr>
          <w:rFonts w:ascii="Arial" w:hAnsi="Arial" w:cs="Arial"/>
          <w:b/>
          <w:sz w:val="24"/>
          <w:szCs w:val="32"/>
        </w:rPr>
        <w:t>:</w:t>
      </w:r>
    </w:p>
    <w:p w14:paraId="64C8BC34" w14:textId="1DBE8EA4"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Proven experience leading the design and delivery of greenfield Power BI reporting environments in a commercial setting.</w:t>
      </w:r>
    </w:p>
    <w:p w14:paraId="03E9026B" w14:textId="6099C9B8"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Strong background in stakeholder engagement and gathering reporting requirements from non-technical audiences.</w:t>
      </w:r>
    </w:p>
    <w:p w14:paraId="1D0E6916" w14:textId="6C9BC5C6"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Deep expertise in building intuitive, performant, and visually impactful dashboards using DAX, Power Query (M), and Power BI Desktop/Service.</w:t>
      </w:r>
    </w:p>
    <w:p w14:paraId="4CE23CE5" w14:textId="42175B03"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 xml:space="preserve">Understanding of medallion architecture and experience designing reports based on </w:t>
      </w:r>
      <w:proofErr w:type="gramStart"/>
      <w:r w:rsidRPr="00C42AD9">
        <w:rPr>
          <w:rFonts w:ascii="Arial" w:hAnsi="Arial" w:cs="Arial"/>
          <w:bCs/>
          <w:sz w:val="20"/>
          <w:szCs w:val="20"/>
        </w:rPr>
        <w:t>Silver and Gold</w:t>
      </w:r>
      <w:proofErr w:type="gramEnd"/>
      <w:r w:rsidRPr="00C42AD9">
        <w:rPr>
          <w:rFonts w:ascii="Arial" w:hAnsi="Arial" w:cs="Arial"/>
          <w:bCs/>
          <w:sz w:val="20"/>
          <w:szCs w:val="20"/>
        </w:rPr>
        <w:t xml:space="preserve"> data layers.</w:t>
      </w:r>
    </w:p>
    <w:p w14:paraId="1E46F71C" w14:textId="69D431F3"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Familiarity with pipeline-first development approaches and structured testing and sign-off procedures for reports.</w:t>
      </w:r>
    </w:p>
    <w:p w14:paraId="23829F73" w14:textId="2AEE8E62"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Experience working in DevOps/agile environments with CI/CD for Power BI (e.g., deployment pipelines, version control).</w:t>
      </w:r>
    </w:p>
    <w:p w14:paraId="652BD40B" w14:textId="597E833B"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Solid grasp of Power BI governance best practices, including row-level security, workspace architecture, and auditing.</w:t>
      </w:r>
    </w:p>
    <w:p w14:paraId="5D729EF5" w14:textId="2423AD00"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Strong communication skills with the ability to explain complex data concepts clearly to business and technical audiences.</w:t>
      </w:r>
    </w:p>
    <w:p w14:paraId="11490B9A" w14:textId="46838567"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Comfortable working independently and taking ownership of the end-to-end reporting lifecycle.</w:t>
      </w:r>
    </w:p>
    <w:p w14:paraId="3A4ECA51" w14:textId="39088550"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Exposure to Microsoft Fabric, Azure Synapse, or similar enterprise data platforms is desirable.</w:t>
      </w:r>
    </w:p>
    <w:p w14:paraId="2F613CE4" w14:textId="32E22AEF" w:rsidR="00AE0E51" w:rsidRPr="00C42AD9" w:rsidRDefault="00AE0E51" w:rsidP="00AE0E51">
      <w:pPr>
        <w:pStyle w:val="ListParagraph"/>
        <w:numPr>
          <w:ilvl w:val="0"/>
          <w:numId w:val="44"/>
        </w:numPr>
        <w:spacing w:after="0" w:line="240" w:lineRule="auto"/>
        <w:jc w:val="both"/>
        <w:rPr>
          <w:rFonts w:ascii="Arial" w:hAnsi="Arial" w:cs="Arial"/>
          <w:bCs/>
          <w:sz w:val="20"/>
          <w:szCs w:val="20"/>
        </w:rPr>
      </w:pPr>
      <w:r w:rsidRPr="00C42AD9">
        <w:rPr>
          <w:rFonts w:ascii="Arial" w:hAnsi="Arial" w:cs="Arial"/>
          <w:bCs/>
          <w:sz w:val="20"/>
          <w:szCs w:val="20"/>
        </w:rPr>
        <w:t>Ability and willingness to travel to various business locations across the UK with potential for overnight stays as per business need</w:t>
      </w:r>
    </w:p>
    <w:p w14:paraId="76C88294" w14:textId="77777777" w:rsidR="003945D8" w:rsidRPr="00C42AD9" w:rsidRDefault="003945D8" w:rsidP="00F45374">
      <w:pPr>
        <w:jc w:val="both"/>
        <w:rPr>
          <w:rFonts w:ascii="Arial" w:hAnsi="Arial" w:cs="Arial"/>
          <w:b/>
          <w:sz w:val="24"/>
          <w:szCs w:val="32"/>
        </w:rPr>
      </w:pPr>
    </w:p>
    <w:sectPr w:rsidR="003945D8" w:rsidRPr="00C42AD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CE08" w14:textId="77777777" w:rsidR="00FA60E2" w:rsidRDefault="00FA60E2" w:rsidP="003945D8">
      <w:pPr>
        <w:spacing w:after="0" w:line="240" w:lineRule="auto"/>
      </w:pPr>
      <w:r>
        <w:separator/>
      </w:r>
    </w:p>
  </w:endnote>
  <w:endnote w:type="continuationSeparator" w:id="0">
    <w:p w14:paraId="12B16096" w14:textId="77777777" w:rsidR="00FA60E2" w:rsidRDefault="00FA60E2"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7B60F881" w:rsidR="003945D8" w:rsidRPr="003945D8" w:rsidRDefault="000812A3" w:rsidP="003945D8">
    <w:pPr>
      <w:pStyle w:val="Footer"/>
      <w:pBdr>
        <w:top w:val="single" w:sz="24" w:space="5" w:color="auto"/>
      </w:pBdr>
      <w:tabs>
        <w:tab w:val="right" w:pos="9639"/>
      </w:tabs>
      <w:jc w:val="right"/>
      <w:rPr>
        <w:rFonts w:ascii="Arial" w:hAnsi="Arial" w:cs="Arial"/>
        <w:i/>
        <w:iCs/>
        <w:sz w:val="16"/>
      </w:rPr>
    </w:pPr>
    <w:r w:rsidRPr="000812A3">
      <w:rPr>
        <w:i/>
        <w:iCs/>
      </w:rPr>
      <w:t>Data Engineer</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D1B94" w14:textId="77777777" w:rsidR="00FA60E2" w:rsidRDefault="00FA60E2" w:rsidP="003945D8">
      <w:pPr>
        <w:spacing w:after="0" w:line="240" w:lineRule="auto"/>
      </w:pPr>
      <w:r>
        <w:separator/>
      </w:r>
    </w:p>
  </w:footnote>
  <w:footnote w:type="continuationSeparator" w:id="0">
    <w:p w14:paraId="24C714E8" w14:textId="77777777" w:rsidR="00FA60E2" w:rsidRDefault="00FA60E2"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65C3C38A" w:rsidR="003945D8" w:rsidRDefault="00BB22B4">
    <w:pPr>
      <w:pStyle w:val="Header"/>
    </w:pPr>
    <w:sdt>
      <w:sdtPr>
        <w:id w:val="-573971034"/>
        <w:docPartObj>
          <w:docPartGallery w:val="Watermarks"/>
          <w:docPartUnique/>
        </w:docPartObj>
      </w:sdtPr>
      <w:sdtEndPr/>
      <w:sdtContent>
        <w:r>
          <w:rPr>
            <w:noProof/>
          </w:rPr>
          <w:pict w14:anchorId="1572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20AB8">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38D"/>
    <w:multiLevelType w:val="hybridMultilevel"/>
    <w:tmpl w:val="9260D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5E0F09"/>
    <w:multiLevelType w:val="multilevel"/>
    <w:tmpl w:val="F92E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2012C"/>
    <w:multiLevelType w:val="hybridMultilevel"/>
    <w:tmpl w:val="1182F5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7"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0453B"/>
    <w:multiLevelType w:val="hybridMultilevel"/>
    <w:tmpl w:val="3CF62552"/>
    <w:lvl w:ilvl="0" w:tplc="4BE04A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4"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20"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2"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3"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44D42"/>
    <w:multiLevelType w:val="multilevel"/>
    <w:tmpl w:val="21C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1"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2"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536ED"/>
    <w:multiLevelType w:val="hybridMultilevel"/>
    <w:tmpl w:val="D626259A"/>
    <w:lvl w:ilvl="0" w:tplc="4BE04A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6"/>
  </w:num>
  <w:num w:numId="2" w16cid:durableId="29572228">
    <w:abstractNumId w:val="23"/>
  </w:num>
  <w:num w:numId="3" w16cid:durableId="1508784495">
    <w:abstractNumId w:val="11"/>
  </w:num>
  <w:num w:numId="4" w16cid:durableId="573128232">
    <w:abstractNumId w:val="26"/>
  </w:num>
  <w:num w:numId="5" w16cid:durableId="934678528">
    <w:abstractNumId w:val="36"/>
  </w:num>
  <w:num w:numId="6" w16cid:durableId="230510145">
    <w:abstractNumId w:val="14"/>
  </w:num>
  <w:num w:numId="7" w16cid:durableId="1239482810">
    <w:abstractNumId w:val="39"/>
  </w:num>
  <w:num w:numId="8" w16cid:durableId="266740533">
    <w:abstractNumId w:val="38"/>
  </w:num>
  <w:num w:numId="9" w16cid:durableId="566646090">
    <w:abstractNumId w:val="15"/>
  </w:num>
  <w:num w:numId="10" w16cid:durableId="1898006741">
    <w:abstractNumId w:val="20"/>
  </w:num>
  <w:num w:numId="11" w16cid:durableId="844902910">
    <w:abstractNumId w:val="28"/>
  </w:num>
  <w:num w:numId="12" w16cid:durableId="1120534794">
    <w:abstractNumId w:val="4"/>
  </w:num>
  <w:num w:numId="13" w16cid:durableId="1120686257">
    <w:abstractNumId w:val="25"/>
  </w:num>
  <w:num w:numId="14" w16cid:durableId="1091926447">
    <w:abstractNumId w:val="18"/>
  </w:num>
  <w:num w:numId="15" w16cid:durableId="1363507095">
    <w:abstractNumId w:val="40"/>
  </w:num>
  <w:num w:numId="16" w16cid:durableId="438063985">
    <w:abstractNumId w:val="32"/>
  </w:num>
  <w:num w:numId="17" w16cid:durableId="1897735611">
    <w:abstractNumId w:val="42"/>
  </w:num>
  <w:num w:numId="18" w16cid:durableId="636885327">
    <w:abstractNumId w:val="6"/>
  </w:num>
  <w:num w:numId="19" w16cid:durableId="1441026539">
    <w:abstractNumId w:val="12"/>
  </w:num>
  <w:num w:numId="20" w16cid:durableId="1939018089">
    <w:abstractNumId w:val="21"/>
  </w:num>
  <w:num w:numId="21" w16cid:durableId="976684346">
    <w:abstractNumId w:val="5"/>
  </w:num>
  <w:num w:numId="22" w16cid:durableId="2058433504">
    <w:abstractNumId w:val="9"/>
  </w:num>
  <w:num w:numId="23" w16cid:durableId="1691056690">
    <w:abstractNumId w:val="43"/>
  </w:num>
  <w:num w:numId="24" w16cid:durableId="1308632312">
    <w:abstractNumId w:val="17"/>
  </w:num>
  <w:num w:numId="25" w16cid:durableId="628239987">
    <w:abstractNumId w:val="10"/>
  </w:num>
  <w:num w:numId="26" w16cid:durableId="1580944536">
    <w:abstractNumId w:val="31"/>
  </w:num>
  <w:num w:numId="27" w16cid:durableId="425883332">
    <w:abstractNumId w:val="13"/>
  </w:num>
  <w:num w:numId="28" w16cid:durableId="1830052617">
    <w:abstractNumId w:val="35"/>
  </w:num>
  <w:num w:numId="29" w16cid:durableId="62530391">
    <w:abstractNumId w:val="34"/>
  </w:num>
  <w:num w:numId="30" w16cid:durableId="278684827">
    <w:abstractNumId w:val="19"/>
  </w:num>
  <w:num w:numId="31" w16cid:durableId="150173615">
    <w:abstractNumId w:val="22"/>
  </w:num>
  <w:num w:numId="32" w16cid:durableId="957562955">
    <w:abstractNumId w:val="30"/>
  </w:num>
  <w:num w:numId="33" w16cid:durableId="317029810">
    <w:abstractNumId w:val="27"/>
  </w:num>
  <w:num w:numId="34" w16cid:durableId="199632265">
    <w:abstractNumId w:val="33"/>
  </w:num>
  <w:num w:numId="35" w16cid:durableId="1267348020">
    <w:abstractNumId w:val="37"/>
  </w:num>
  <w:num w:numId="36" w16cid:durableId="1740668394">
    <w:abstractNumId w:val="24"/>
  </w:num>
  <w:num w:numId="37" w16cid:durableId="836921157">
    <w:abstractNumId w:val="7"/>
  </w:num>
  <w:num w:numId="38" w16cid:durableId="1115058757">
    <w:abstractNumId w:val="3"/>
  </w:num>
  <w:num w:numId="39" w16cid:durableId="1223710523">
    <w:abstractNumId w:val="29"/>
  </w:num>
  <w:num w:numId="40" w16cid:durableId="925840946">
    <w:abstractNumId w:val="1"/>
  </w:num>
  <w:num w:numId="41" w16cid:durableId="1558660920">
    <w:abstractNumId w:val="0"/>
  </w:num>
  <w:num w:numId="42" w16cid:durableId="1669671675">
    <w:abstractNumId w:val="8"/>
  </w:num>
  <w:num w:numId="43" w16cid:durableId="524565953">
    <w:abstractNumId w:val="41"/>
  </w:num>
  <w:num w:numId="44" w16cid:durableId="65681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250C7"/>
    <w:rsid w:val="00052963"/>
    <w:rsid w:val="00073778"/>
    <w:rsid w:val="00076154"/>
    <w:rsid w:val="000812A3"/>
    <w:rsid w:val="000923D1"/>
    <w:rsid w:val="000C2E50"/>
    <w:rsid w:val="000C3D9C"/>
    <w:rsid w:val="000C6699"/>
    <w:rsid w:val="000D3F7F"/>
    <w:rsid w:val="000D63B7"/>
    <w:rsid w:val="000E46AB"/>
    <w:rsid w:val="000F3E61"/>
    <w:rsid w:val="00110996"/>
    <w:rsid w:val="001211B7"/>
    <w:rsid w:val="00122A4B"/>
    <w:rsid w:val="001365F3"/>
    <w:rsid w:val="0015158C"/>
    <w:rsid w:val="0015755F"/>
    <w:rsid w:val="00166185"/>
    <w:rsid w:val="001903F2"/>
    <w:rsid w:val="00193F62"/>
    <w:rsid w:val="001B3258"/>
    <w:rsid w:val="001D245C"/>
    <w:rsid w:val="001E0DF9"/>
    <w:rsid w:val="001F3FC8"/>
    <w:rsid w:val="00204221"/>
    <w:rsid w:val="00225C5D"/>
    <w:rsid w:val="00227D6D"/>
    <w:rsid w:val="00236AA6"/>
    <w:rsid w:val="00260AF2"/>
    <w:rsid w:val="002620D8"/>
    <w:rsid w:val="002675E3"/>
    <w:rsid w:val="002A4EA3"/>
    <w:rsid w:val="002C0A9D"/>
    <w:rsid w:val="002C1843"/>
    <w:rsid w:val="002C4BD8"/>
    <w:rsid w:val="002D38A6"/>
    <w:rsid w:val="002F027D"/>
    <w:rsid w:val="002F0E1A"/>
    <w:rsid w:val="002F10B8"/>
    <w:rsid w:val="003126A9"/>
    <w:rsid w:val="00336371"/>
    <w:rsid w:val="003430F0"/>
    <w:rsid w:val="003505B0"/>
    <w:rsid w:val="00370B8F"/>
    <w:rsid w:val="003802E0"/>
    <w:rsid w:val="003945D8"/>
    <w:rsid w:val="00396907"/>
    <w:rsid w:val="003A2CB8"/>
    <w:rsid w:val="003A60CA"/>
    <w:rsid w:val="003A62BC"/>
    <w:rsid w:val="003C0E5C"/>
    <w:rsid w:val="003D024A"/>
    <w:rsid w:val="003D1B7A"/>
    <w:rsid w:val="003D4067"/>
    <w:rsid w:val="003D4EF5"/>
    <w:rsid w:val="003D6393"/>
    <w:rsid w:val="003D74C9"/>
    <w:rsid w:val="00405668"/>
    <w:rsid w:val="00415B8D"/>
    <w:rsid w:val="00432116"/>
    <w:rsid w:val="004558DA"/>
    <w:rsid w:val="004717CE"/>
    <w:rsid w:val="004C02DD"/>
    <w:rsid w:val="004C2FF1"/>
    <w:rsid w:val="004E18D4"/>
    <w:rsid w:val="004E195E"/>
    <w:rsid w:val="004E7EA1"/>
    <w:rsid w:val="004F7BD6"/>
    <w:rsid w:val="00507A4C"/>
    <w:rsid w:val="00517543"/>
    <w:rsid w:val="00517C8D"/>
    <w:rsid w:val="005414AD"/>
    <w:rsid w:val="005535E2"/>
    <w:rsid w:val="0055436A"/>
    <w:rsid w:val="00570C40"/>
    <w:rsid w:val="00573C7B"/>
    <w:rsid w:val="005770FD"/>
    <w:rsid w:val="005822AD"/>
    <w:rsid w:val="005B484C"/>
    <w:rsid w:val="005C3583"/>
    <w:rsid w:val="005C7A56"/>
    <w:rsid w:val="005F1696"/>
    <w:rsid w:val="00636D93"/>
    <w:rsid w:val="00647143"/>
    <w:rsid w:val="00662BD4"/>
    <w:rsid w:val="00664983"/>
    <w:rsid w:val="00672D7E"/>
    <w:rsid w:val="00687A3C"/>
    <w:rsid w:val="00695BEB"/>
    <w:rsid w:val="006A1401"/>
    <w:rsid w:val="006B2206"/>
    <w:rsid w:val="006D0F81"/>
    <w:rsid w:val="006F2459"/>
    <w:rsid w:val="00701434"/>
    <w:rsid w:val="007301A3"/>
    <w:rsid w:val="007429D5"/>
    <w:rsid w:val="0074729A"/>
    <w:rsid w:val="00747652"/>
    <w:rsid w:val="0075519E"/>
    <w:rsid w:val="007817B7"/>
    <w:rsid w:val="007904C1"/>
    <w:rsid w:val="007A5AE1"/>
    <w:rsid w:val="007C307B"/>
    <w:rsid w:val="0081793D"/>
    <w:rsid w:val="0082086C"/>
    <w:rsid w:val="00830928"/>
    <w:rsid w:val="00841E4B"/>
    <w:rsid w:val="008532DF"/>
    <w:rsid w:val="008C14F1"/>
    <w:rsid w:val="008E01FA"/>
    <w:rsid w:val="008E260F"/>
    <w:rsid w:val="008E59A3"/>
    <w:rsid w:val="008F3DCC"/>
    <w:rsid w:val="008F73BD"/>
    <w:rsid w:val="00920CE8"/>
    <w:rsid w:val="00933CFA"/>
    <w:rsid w:val="00947B65"/>
    <w:rsid w:val="00956705"/>
    <w:rsid w:val="009569E9"/>
    <w:rsid w:val="009713C7"/>
    <w:rsid w:val="00972879"/>
    <w:rsid w:val="00995FBC"/>
    <w:rsid w:val="009B4CBD"/>
    <w:rsid w:val="009D1F80"/>
    <w:rsid w:val="009D220C"/>
    <w:rsid w:val="009E777F"/>
    <w:rsid w:val="00A239F0"/>
    <w:rsid w:val="00A82F9A"/>
    <w:rsid w:val="00A96294"/>
    <w:rsid w:val="00A96FAE"/>
    <w:rsid w:val="00AA0137"/>
    <w:rsid w:val="00AD2A04"/>
    <w:rsid w:val="00AD2DB2"/>
    <w:rsid w:val="00AE0E51"/>
    <w:rsid w:val="00AE3FFA"/>
    <w:rsid w:val="00AF7CF8"/>
    <w:rsid w:val="00B138A7"/>
    <w:rsid w:val="00B56376"/>
    <w:rsid w:val="00B61A8A"/>
    <w:rsid w:val="00B75C8A"/>
    <w:rsid w:val="00B94963"/>
    <w:rsid w:val="00BB22B4"/>
    <w:rsid w:val="00BC51DB"/>
    <w:rsid w:val="00C42AD9"/>
    <w:rsid w:val="00C44B36"/>
    <w:rsid w:val="00C50E53"/>
    <w:rsid w:val="00C512AF"/>
    <w:rsid w:val="00C63B34"/>
    <w:rsid w:val="00C663C7"/>
    <w:rsid w:val="00C742E3"/>
    <w:rsid w:val="00C853D4"/>
    <w:rsid w:val="00C906BE"/>
    <w:rsid w:val="00C97C8D"/>
    <w:rsid w:val="00CA3C1A"/>
    <w:rsid w:val="00CB17DD"/>
    <w:rsid w:val="00CB5D4E"/>
    <w:rsid w:val="00CC1339"/>
    <w:rsid w:val="00CC336D"/>
    <w:rsid w:val="00CC5331"/>
    <w:rsid w:val="00CD0949"/>
    <w:rsid w:val="00CD1CC0"/>
    <w:rsid w:val="00CE5885"/>
    <w:rsid w:val="00D04B66"/>
    <w:rsid w:val="00D05C60"/>
    <w:rsid w:val="00D20AB8"/>
    <w:rsid w:val="00D54FF5"/>
    <w:rsid w:val="00D66F79"/>
    <w:rsid w:val="00D81F93"/>
    <w:rsid w:val="00D910CF"/>
    <w:rsid w:val="00DA4F36"/>
    <w:rsid w:val="00DC53DC"/>
    <w:rsid w:val="00DE11ED"/>
    <w:rsid w:val="00DF29EA"/>
    <w:rsid w:val="00DF5AA3"/>
    <w:rsid w:val="00DF6CED"/>
    <w:rsid w:val="00DF76AF"/>
    <w:rsid w:val="00E01D1C"/>
    <w:rsid w:val="00E04494"/>
    <w:rsid w:val="00E20774"/>
    <w:rsid w:val="00E25713"/>
    <w:rsid w:val="00E3328E"/>
    <w:rsid w:val="00E43C74"/>
    <w:rsid w:val="00E500D4"/>
    <w:rsid w:val="00E51BF1"/>
    <w:rsid w:val="00E937A2"/>
    <w:rsid w:val="00E94373"/>
    <w:rsid w:val="00EA3405"/>
    <w:rsid w:val="00EA6237"/>
    <w:rsid w:val="00EA6C83"/>
    <w:rsid w:val="00EB09A5"/>
    <w:rsid w:val="00EB3A62"/>
    <w:rsid w:val="00EB4F50"/>
    <w:rsid w:val="00EC0C3F"/>
    <w:rsid w:val="00EC1E00"/>
    <w:rsid w:val="00EE1AC7"/>
    <w:rsid w:val="00EE26A7"/>
    <w:rsid w:val="00F04ADA"/>
    <w:rsid w:val="00F06A03"/>
    <w:rsid w:val="00F07593"/>
    <w:rsid w:val="00F45374"/>
    <w:rsid w:val="00F45D31"/>
    <w:rsid w:val="00F740CE"/>
    <w:rsid w:val="00F74AE5"/>
    <w:rsid w:val="00F84139"/>
    <w:rsid w:val="00F84F68"/>
    <w:rsid w:val="00F941C5"/>
    <w:rsid w:val="00FA60E2"/>
    <w:rsid w:val="00FC79AD"/>
    <w:rsid w:val="00FD2A04"/>
    <w:rsid w:val="00FD5A2F"/>
    <w:rsid w:val="00FD7825"/>
    <w:rsid w:val="00FF213A"/>
    <w:rsid w:val="00FF3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styleId="NormalWeb">
    <w:name w:val="Normal (Web)"/>
    <w:basedOn w:val="Normal"/>
    <w:uiPriority w:val="99"/>
    <w:semiHidden/>
    <w:unhideWhenUsed/>
    <w:rsid w:val="00C906B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C79AD"/>
    <w:rPr>
      <w:sz w:val="16"/>
      <w:szCs w:val="16"/>
    </w:rPr>
  </w:style>
  <w:style w:type="paragraph" w:styleId="CommentText">
    <w:name w:val="annotation text"/>
    <w:basedOn w:val="Normal"/>
    <w:link w:val="CommentTextChar"/>
    <w:uiPriority w:val="99"/>
    <w:unhideWhenUsed/>
    <w:rsid w:val="00FC79AD"/>
    <w:pPr>
      <w:spacing w:line="240" w:lineRule="auto"/>
    </w:pPr>
    <w:rPr>
      <w:sz w:val="20"/>
      <w:szCs w:val="20"/>
    </w:rPr>
  </w:style>
  <w:style w:type="character" w:customStyle="1" w:styleId="CommentTextChar">
    <w:name w:val="Comment Text Char"/>
    <w:basedOn w:val="DefaultParagraphFont"/>
    <w:link w:val="CommentText"/>
    <w:uiPriority w:val="99"/>
    <w:rsid w:val="00FC79AD"/>
    <w:rPr>
      <w:sz w:val="20"/>
      <w:szCs w:val="20"/>
    </w:rPr>
  </w:style>
  <w:style w:type="paragraph" w:styleId="CommentSubject">
    <w:name w:val="annotation subject"/>
    <w:basedOn w:val="CommentText"/>
    <w:next w:val="CommentText"/>
    <w:link w:val="CommentSubjectChar"/>
    <w:uiPriority w:val="99"/>
    <w:semiHidden/>
    <w:unhideWhenUsed/>
    <w:rsid w:val="00FC79AD"/>
    <w:rPr>
      <w:b/>
      <w:bCs/>
    </w:rPr>
  </w:style>
  <w:style w:type="character" w:customStyle="1" w:styleId="CommentSubjectChar">
    <w:name w:val="Comment Subject Char"/>
    <w:basedOn w:val="CommentTextChar"/>
    <w:link w:val="CommentSubject"/>
    <w:uiPriority w:val="99"/>
    <w:semiHidden/>
    <w:rsid w:val="00FC79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33234821">
      <w:bodyDiv w:val="1"/>
      <w:marLeft w:val="0"/>
      <w:marRight w:val="0"/>
      <w:marTop w:val="0"/>
      <w:marBottom w:val="0"/>
      <w:divBdr>
        <w:top w:val="none" w:sz="0" w:space="0" w:color="auto"/>
        <w:left w:val="none" w:sz="0" w:space="0" w:color="auto"/>
        <w:bottom w:val="none" w:sz="0" w:space="0" w:color="auto"/>
        <w:right w:val="none" w:sz="0" w:space="0" w:color="auto"/>
      </w:divBdr>
    </w:div>
    <w:div w:id="114326516">
      <w:bodyDiv w:val="1"/>
      <w:marLeft w:val="0"/>
      <w:marRight w:val="0"/>
      <w:marTop w:val="0"/>
      <w:marBottom w:val="0"/>
      <w:divBdr>
        <w:top w:val="none" w:sz="0" w:space="0" w:color="auto"/>
        <w:left w:val="none" w:sz="0" w:space="0" w:color="auto"/>
        <w:bottom w:val="none" w:sz="0" w:space="0" w:color="auto"/>
        <w:right w:val="none" w:sz="0" w:space="0" w:color="auto"/>
      </w:divBdr>
    </w:div>
    <w:div w:id="159514944">
      <w:bodyDiv w:val="1"/>
      <w:marLeft w:val="0"/>
      <w:marRight w:val="0"/>
      <w:marTop w:val="0"/>
      <w:marBottom w:val="0"/>
      <w:divBdr>
        <w:top w:val="none" w:sz="0" w:space="0" w:color="auto"/>
        <w:left w:val="none" w:sz="0" w:space="0" w:color="auto"/>
        <w:bottom w:val="none" w:sz="0" w:space="0" w:color="auto"/>
        <w:right w:val="none" w:sz="0" w:space="0" w:color="auto"/>
      </w:divBdr>
    </w:div>
    <w:div w:id="232743448">
      <w:bodyDiv w:val="1"/>
      <w:marLeft w:val="0"/>
      <w:marRight w:val="0"/>
      <w:marTop w:val="0"/>
      <w:marBottom w:val="0"/>
      <w:divBdr>
        <w:top w:val="none" w:sz="0" w:space="0" w:color="auto"/>
        <w:left w:val="none" w:sz="0" w:space="0" w:color="auto"/>
        <w:bottom w:val="none" w:sz="0" w:space="0" w:color="auto"/>
        <w:right w:val="none" w:sz="0" w:space="0" w:color="auto"/>
      </w:divBdr>
    </w:div>
    <w:div w:id="407463240">
      <w:bodyDiv w:val="1"/>
      <w:marLeft w:val="0"/>
      <w:marRight w:val="0"/>
      <w:marTop w:val="0"/>
      <w:marBottom w:val="0"/>
      <w:divBdr>
        <w:top w:val="none" w:sz="0" w:space="0" w:color="auto"/>
        <w:left w:val="none" w:sz="0" w:space="0" w:color="auto"/>
        <w:bottom w:val="none" w:sz="0" w:space="0" w:color="auto"/>
        <w:right w:val="none" w:sz="0" w:space="0" w:color="auto"/>
      </w:divBdr>
    </w:div>
    <w:div w:id="432362821">
      <w:bodyDiv w:val="1"/>
      <w:marLeft w:val="0"/>
      <w:marRight w:val="0"/>
      <w:marTop w:val="0"/>
      <w:marBottom w:val="0"/>
      <w:divBdr>
        <w:top w:val="none" w:sz="0" w:space="0" w:color="auto"/>
        <w:left w:val="none" w:sz="0" w:space="0" w:color="auto"/>
        <w:bottom w:val="none" w:sz="0" w:space="0" w:color="auto"/>
        <w:right w:val="none" w:sz="0" w:space="0" w:color="auto"/>
      </w:divBdr>
    </w:div>
    <w:div w:id="437264619">
      <w:bodyDiv w:val="1"/>
      <w:marLeft w:val="0"/>
      <w:marRight w:val="0"/>
      <w:marTop w:val="0"/>
      <w:marBottom w:val="0"/>
      <w:divBdr>
        <w:top w:val="none" w:sz="0" w:space="0" w:color="auto"/>
        <w:left w:val="none" w:sz="0" w:space="0" w:color="auto"/>
        <w:bottom w:val="none" w:sz="0" w:space="0" w:color="auto"/>
        <w:right w:val="none" w:sz="0" w:space="0" w:color="auto"/>
      </w:divBdr>
    </w:div>
    <w:div w:id="494762448">
      <w:bodyDiv w:val="1"/>
      <w:marLeft w:val="0"/>
      <w:marRight w:val="0"/>
      <w:marTop w:val="0"/>
      <w:marBottom w:val="0"/>
      <w:divBdr>
        <w:top w:val="none" w:sz="0" w:space="0" w:color="auto"/>
        <w:left w:val="none" w:sz="0" w:space="0" w:color="auto"/>
        <w:bottom w:val="none" w:sz="0" w:space="0" w:color="auto"/>
        <w:right w:val="none" w:sz="0" w:space="0" w:color="auto"/>
      </w:divBdr>
    </w:div>
    <w:div w:id="510872078">
      <w:bodyDiv w:val="1"/>
      <w:marLeft w:val="0"/>
      <w:marRight w:val="0"/>
      <w:marTop w:val="0"/>
      <w:marBottom w:val="0"/>
      <w:divBdr>
        <w:top w:val="none" w:sz="0" w:space="0" w:color="auto"/>
        <w:left w:val="none" w:sz="0" w:space="0" w:color="auto"/>
        <w:bottom w:val="none" w:sz="0" w:space="0" w:color="auto"/>
        <w:right w:val="none" w:sz="0" w:space="0" w:color="auto"/>
      </w:divBdr>
    </w:div>
    <w:div w:id="562983036">
      <w:bodyDiv w:val="1"/>
      <w:marLeft w:val="0"/>
      <w:marRight w:val="0"/>
      <w:marTop w:val="0"/>
      <w:marBottom w:val="0"/>
      <w:divBdr>
        <w:top w:val="none" w:sz="0" w:space="0" w:color="auto"/>
        <w:left w:val="none" w:sz="0" w:space="0" w:color="auto"/>
        <w:bottom w:val="none" w:sz="0" w:space="0" w:color="auto"/>
        <w:right w:val="none" w:sz="0" w:space="0" w:color="auto"/>
      </w:divBdr>
    </w:div>
    <w:div w:id="694308148">
      <w:bodyDiv w:val="1"/>
      <w:marLeft w:val="0"/>
      <w:marRight w:val="0"/>
      <w:marTop w:val="0"/>
      <w:marBottom w:val="0"/>
      <w:divBdr>
        <w:top w:val="none" w:sz="0" w:space="0" w:color="auto"/>
        <w:left w:val="none" w:sz="0" w:space="0" w:color="auto"/>
        <w:bottom w:val="none" w:sz="0" w:space="0" w:color="auto"/>
        <w:right w:val="none" w:sz="0" w:space="0" w:color="auto"/>
      </w:divBdr>
    </w:div>
    <w:div w:id="784420393">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929848652">
      <w:bodyDiv w:val="1"/>
      <w:marLeft w:val="0"/>
      <w:marRight w:val="0"/>
      <w:marTop w:val="0"/>
      <w:marBottom w:val="0"/>
      <w:divBdr>
        <w:top w:val="none" w:sz="0" w:space="0" w:color="auto"/>
        <w:left w:val="none" w:sz="0" w:space="0" w:color="auto"/>
        <w:bottom w:val="none" w:sz="0" w:space="0" w:color="auto"/>
        <w:right w:val="none" w:sz="0" w:space="0" w:color="auto"/>
      </w:divBdr>
    </w:div>
    <w:div w:id="1033844405">
      <w:bodyDiv w:val="1"/>
      <w:marLeft w:val="0"/>
      <w:marRight w:val="0"/>
      <w:marTop w:val="0"/>
      <w:marBottom w:val="0"/>
      <w:divBdr>
        <w:top w:val="none" w:sz="0" w:space="0" w:color="auto"/>
        <w:left w:val="none" w:sz="0" w:space="0" w:color="auto"/>
        <w:bottom w:val="none" w:sz="0" w:space="0" w:color="auto"/>
        <w:right w:val="none" w:sz="0" w:space="0" w:color="auto"/>
      </w:divBdr>
    </w:div>
    <w:div w:id="1108350676">
      <w:bodyDiv w:val="1"/>
      <w:marLeft w:val="0"/>
      <w:marRight w:val="0"/>
      <w:marTop w:val="0"/>
      <w:marBottom w:val="0"/>
      <w:divBdr>
        <w:top w:val="none" w:sz="0" w:space="0" w:color="auto"/>
        <w:left w:val="none" w:sz="0" w:space="0" w:color="auto"/>
        <w:bottom w:val="none" w:sz="0" w:space="0" w:color="auto"/>
        <w:right w:val="none" w:sz="0" w:space="0" w:color="auto"/>
      </w:divBdr>
    </w:div>
    <w:div w:id="1178345992">
      <w:bodyDiv w:val="1"/>
      <w:marLeft w:val="0"/>
      <w:marRight w:val="0"/>
      <w:marTop w:val="0"/>
      <w:marBottom w:val="0"/>
      <w:divBdr>
        <w:top w:val="none" w:sz="0" w:space="0" w:color="auto"/>
        <w:left w:val="none" w:sz="0" w:space="0" w:color="auto"/>
        <w:bottom w:val="none" w:sz="0" w:space="0" w:color="auto"/>
        <w:right w:val="none" w:sz="0" w:space="0" w:color="auto"/>
      </w:divBdr>
    </w:div>
    <w:div w:id="1389497945">
      <w:bodyDiv w:val="1"/>
      <w:marLeft w:val="0"/>
      <w:marRight w:val="0"/>
      <w:marTop w:val="0"/>
      <w:marBottom w:val="0"/>
      <w:divBdr>
        <w:top w:val="none" w:sz="0" w:space="0" w:color="auto"/>
        <w:left w:val="none" w:sz="0" w:space="0" w:color="auto"/>
        <w:bottom w:val="none" w:sz="0" w:space="0" w:color="auto"/>
        <w:right w:val="none" w:sz="0" w:space="0" w:color="auto"/>
      </w:divBdr>
    </w:div>
    <w:div w:id="1428766319">
      <w:bodyDiv w:val="1"/>
      <w:marLeft w:val="0"/>
      <w:marRight w:val="0"/>
      <w:marTop w:val="0"/>
      <w:marBottom w:val="0"/>
      <w:divBdr>
        <w:top w:val="none" w:sz="0" w:space="0" w:color="auto"/>
        <w:left w:val="none" w:sz="0" w:space="0" w:color="auto"/>
        <w:bottom w:val="none" w:sz="0" w:space="0" w:color="auto"/>
        <w:right w:val="none" w:sz="0" w:space="0" w:color="auto"/>
      </w:divBdr>
    </w:div>
    <w:div w:id="1457866783">
      <w:bodyDiv w:val="1"/>
      <w:marLeft w:val="0"/>
      <w:marRight w:val="0"/>
      <w:marTop w:val="0"/>
      <w:marBottom w:val="0"/>
      <w:divBdr>
        <w:top w:val="none" w:sz="0" w:space="0" w:color="auto"/>
        <w:left w:val="none" w:sz="0" w:space="0" w:color="auto"/>
        <w:bottom w:val="none" w:sz="0" w:space="0" w:color="auto"/>
        <w:right w:val="none" w:sz="0" w:space="0" w:color="auto"/>
      </w:divBdr>
    </w:div>
    <w:div w:id="1465275081">
      <w:bodyDiv w:val="1"/>
      <w:marLeft w:val="0"/>
      <w:marRight w:val="0"/>
      <w:marTop w:val="0"/>
      <w:marBottom w:val="0"/>
      <w:divBdr>
        <w:top w:val="none" w:sz="0" w:space="0" w:color="auto"/>
        <w:left w:val="none" w:sz="0" w:space="0" w:color="auto"/>
        <w:bottom w:val="none" w:sz="0" w:space="0" w:color="auto"/>
        <w:right w:val="none" w:sz="0" w:space="0" w:color="auto"/>
      </w:divBdr>
    </w:div>
    <w:div w:id="1504857131">
      <w:bodyDiv w:val="1"/>
      <w:marLeft w:val="0"/>
      <w:marRight w:val="0"/>
      <w:marTop w:val="0"/>
      <w:marBottom w:val="0"/>
      <w:divBdr>
        <w:top w:val="none" w:sz="0" w:space="0" w:color="auto"/>
        <w:left w:val="none" w:sz="0" w:space="0" w:color="auto"/>
        <w:bottom w:val="none" w:sz="0" w:space="0" w:color="auto"/>
        <w:right w:val="none" w:sz="0" w:space="0" w:color="auto"/>
      </w:divBdr>
    </w:div>
    <w:div w:id="1565335643">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595895332">
      <w:bodyDiv w:val="1"/>
      <w:marLeft w:val="0"/>
      <w:marRight w:val="0"/>
      <w:marTop w:val="0"/>
      <w:marBottom w:val="0"/>
      <w:divBdr>
        <w:top w:val="none" w:sz="0" w:space="0" w:color="auto"/>
        <w:left w:val="none" w:sz="0" w:space="0" w:color="auto"/>
        <w:bottom w:val="none" w:sz="0" w:space="0" w:color="auto"/>
        <w:right w:val="none" w:sz="0" w:space="0" w:color="auto"/>
      </w:divBdr>
    </w:div>
    <w:div w:id="1611426417">
      <w:bodyDiv w:val="1"/>
      <w:marLeft w:val="0"/>
      <w:marRight w:val="0"/>
      <w:marTop w:val="0"/>
      <w:marBottom w:val="0"/>
      <w:divBdr>
        <w:top w:val="none" w:sz="0" w:space="0" w:color="auto"/>
        <w:left w:val="none" w:sz="0" w:space="0" w:color="auto"/>
        <w:bottom w:val="none" w:sz="0" w:space="0" w:color="auto"/>
        <w:right w:val="none" w:sz="0" w:space="0" w:color="auto"/>
      </w:divBdr>
    </w:div>
    <w:div w:id="1667048384">
      <w:bodyDiv w:val="1"/>
      <w:marLeft w:val="0"/>
      <w:marRight w:val="0"/>
      <w:marTop w:val="0"/>
      <w:marBottom w:val="0"/>
      <w:divBdr>
        <w:top w:val="none" w:sz="0" w:space="0" w:color="auto"/>
        <w:left w:val="none" w:sz="0" w:space="0" w:color="auto"/>
        <w:bottom w:val="none" w:sz="0" w:space="0" w:color="auto"/>
        <w:right w:val="none" w:sz="0" w:space="0" w:color="auto"/>
      </w:divBdr>
    </w:div>
    <w:div w:id="1689331178">
      <w:bodyDiv w:val="1"/>
      <w:marLeft w:val="0"/>
      <w:marRight w:val="0"/>
      <w:marTop w:val="0"/>
      <w:marBottom w:val="0"/>
      <w:divBdr>
        <w:top w:val="none" w:sz="0" w:space="0" w:color="auto"/>
        <w:left w:val="none" w:sz="0" w:space="0" w:color="auto"/>
        <w:bottom w:val="none" w:sz="0" w:space="0" w:color="auto"/>
        <w:right w:val="none" w:sz="0" w:space="0" w:color="auto"/>
      </w:divBdr>
    </w:div>
    <w:div w:id="1694721056">
      <w:bodyDiv w:val="1"/>
      <w:marLeft w:val="0"/>
      <w:marRight w:val="0"/>
      <w:marTop w:val="0"/>
      <w:marBottom w:val="0"/>
      <w:divBdr>
        <w:top w:val="none" w:sz="0" w:space="0" w:color="auto"/>
        <w:left w:val="none" w:sz="0" w:space="0" w:color="auto"/>
        <w:bottom w:val="none" w:sz="0" w:space="0" w:color="auto"/>
        <w:right w:val="none" w:sz="0" w:space="0" w:color="auto"/>
      </w:divBdr>
    </w:div>
    <w:div w:id="1704556606">
      <w:bodyDiv w:val="1"/>
      <w:marLeft w:val="0"/>
      <w:marRight w:val="0"/>
      <w:marTop w:val="0"/>
      <w:marBottom w:val="0"/>
      <w:divBdr>
        <w:top w:val="none" w:sz="0" w:space="0" w:color="auto"/>
        <w:left w:val="none" w:sz="0" w:space="0" w:color="auto"/>
        <w:bottom w:val="none" w:sz="0" w:space="0" w:color="auto"/>
        <w:right w:val="none" w:sz="0" w:space="0" w:color="auto"/>
      </w:divBdr>
    </w:div>
    <w:div w:id="1760758977">
      <w:bodyDiv w:val="1"/>
      <w:marLeft w:val="0"/>
      <w:marRight w:val="0"/>
      <w:marTop w:val="0"/>
      <w:marBottom w:val="0"/>
      <w:divBdr>
        <w:top w:val="none" w:sz="0" w:space="0" w:color="auto"/>
        <w:left w:val="none" w:sz="0" w:space="0" w:color="auto"/>
        <w:bottom w:val="none" w:sz="0" w:space="0" w:color="auto"/>
        <w:right w:val="none" w:sz="0" w:space="0" w:color="auto"/>
      </w:divBdr>
    </w:div>
    <w:div w:id="1784493619">
      <w:bodyDiv w:val="1"/>
      <w:marLeft w:val="0"/>
      <w:marRight w:val="0"/>
      <w:marTop w:val="0"/>
      <w:marBottom w:val="0"/>
      <w:divBdr>
        <w:top w:val="none" w:sz="0" w:space="0" w:color="auto"/>
        <w:left w:val="none" w:sz="0" w:space="0" w:color="auto"/>
        <w:bottom w:val="none" w:sz="0" w:space="0" w:color="auto"/>
        <w:right w:val="none" w:sz="0" w:space="0" w:color="auto"/>
      </w:divBdr>
    </w:div>
    <w:div w:id="1792239177">
      <w:bodyDiv w:val="1"/>
      <w:marLeft w:val="0"/>
      <w:marRight w:val="0"/>
      <w:marTop w:val="0"/>
      <w:marBottom w:val="0"/>
      <w:divBdr>
        <w:top w:val="none" w:sz="0" w:space="0" w:color="auto"/>
        <w:left w:val="none" w:sz="0" w:space="0" w:color="auto"/>
        <w:bottom w:val="none" w:sz="0" w:space="0" w:color="auto"/>
        <w:right w:val="none" w:sz="0" w:space="0" w:color="auto"/>
      </w:divBdr>
    </w:div>
    <w:div w:id="1823815647">
      <w:bodyDiv w:val="1"/>
      <w:marLeft w:val="0"/>
      <w:marRight w:val="0"/>
      <w:marTop w:val="0"/>
      <w:marBottom w:val="0"/>
      <w:divBdr>
        <w:top w:val="none" w:sz="0" w:space="0" w:color="auto"/>
        <w:left w:val="none" w:sz="0" w:space="0" w:color="auto"/>
        <w:bottom w:val="none" w:sz="0" w:space="0" w:color="auto"/>
        <w:right w:val="none" w:sz="0" w:space="0" w:color="auto"/>
      </w:divBdr>
    </w:div>
    <w:div w:id="1944220830">
      <w:bodyDiv w:val="1"/>
      <w:marLeft w:val="0"/>
      <w:marRight w:val="0"/>
      <w:marTop w:val="0"/>
      <w:marBottom w:val="0"/>
      <w:divBdr>
        <w:top w:val="none" w:sz="0" w:space="0" w:color="auto"/>
        <w:left w:val="none" w:sz="0" w:space="0" w:color="auto"/>
        <w:bottom w:val="none" w:sz="0" w:space="0" w:color="auto"/>
        <w:right w:val="none" w:sz="0" w:space="0" w:color="auto"/>
      </w:divBdr>
    </w:div>
    <w:div w:id="20153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3548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Sara Doyle</cp:lastModifiedBy>
  <cp:revision>2</cp:revision>
  <dcterms:created xsi:type="dcterms:W3CDTF">2025-07-04T12:27:00Z</dcterms:created>
  <dcterms:modified xsi:type="dcterms:W3CDTF">2025-07-04T12:27:00Z</dcterms:modified>
</cp:coreProperties>
</file>